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仿宋" w:eastAsia="方正小标宋_GBK"/>
          <w:sz w:val="32"/>
          <w:szCs w:val="32"/>
        </w:rPr>
      </w:pPr>
      <w:r>
        <w:rPr>
          <w:rFonts w:hint="eastAsia" w:ascii="方正小标宋_GBK" w:hAnsi="方正小标宋_GBK" w:eastAsia="方正小标宋_GBK" w:cs="方正小标宋_GBK"/>
          <w:sz w:val="44"/>
          <w:szCs w:val="44"/>
        </w:rPr>
        <w:t>企业投资项目备案信息</w:t>
      </w:r>
    </w:p>
    <w:p>
      <w:pPr>
        <w:keepNext w:val="0"/>
        <w:keepLines w:val="0"/>
        <w:pageBreakBefore w:val="0"/>
        <w:widowControl w:val="0"/>
        <w:kinsoku/>
        <w:wordWrap/>
        <w:overflowPunct/>
        <w:topLinePunct w:val="0"/>
        <w:autoSpaceDE/>
        <w:autoSpaceDN/>
        <w:adjustRightInd/>
        <w:snapToGrid/>
        <w:spacing w:line="400" w:lineRule="exact"/>
        <w:jc w:val="left"/>
        <w:textAlignment w:val="auto"/>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秦皇岛市自来水有限公司关于秦皇岛市自来水有限公司海港水厂四阀滤池水质达标技改项目的备案信息如下：</w:t>
      </w:r>
    </w:p>
    <w:p>
      <w:pPr>
        <w:keepNext w:val="0"/>
        <w:keepLines w:val="0"/>
        <w:pageBreakBefore w:val="0"/>
        <w:widowControl w:val="0"/>
        <w:kinsoku/>
        <w:wordWrap/>
        <w:overflowPunct/>
        <w:topLinePunct w:val="0"/>
        <w:autoSpaceDE/>
        <w:autoSpaceDN/>
        <w:adjustRightInd/>
        <w:snapToGrid/>
        <w:spacing w:line="400" w:lineRule="exact"/>
        <w:textAlignment w:val="auto"/>
        <w:rPr>
          <w:rFonts w:hint="eastAsia" w:ascii="仿宋" w:hAnsi="仿宋" w:eastAsia="仿宋"/>
          <w:sz w:val="32"/>
          <w:szCs w:val="32"/>
        </w:rPr>
      </w:pPr>
      <w:r>
        <w:rPr>
          <w:rFonts w:hint="eastAsia" w:ascii="仿宋" w:hAnsi="仿宋" w:eastAsia="仿宋"/>
          <w:sz w:val="32"/>
          <w:szCs w:val="32"/>
        </w:rPr>
        <w:t xml:space="preserve">    项目名称：秦皇岛市自来水有限公司海港水厂四阀滤池水质达标技改项目。</w:t>
      </w:r>
    </w:p>
    <w:p>
      <w:pPr>
        <w:keepNext w:val="0"/>
        <w:keepLines w:val="0"/>
        <w:pageBreakBefore w:val="0"/>
        <w:widowControl w:val="0"/>
        <w:kinsoku/>
        <w:wordWrap/>
        <w:overflowPunct/>
        <w:topLinePunct w:val="0"/>
        <w:autoSpaceDE/>
        <w:autoSpaceDN/>
        <w:adjustRightInd/>
        <w:snapToGrid/>
        <w:spacing w:line="400" w:lineRule="exact"/>
        <w:textAlignment w:val="auto"/>
        <w:rPr>
          <w:rFonts w:hint="eastAsia" w:ascii="仿宋" w:hAnsi="仿宋" w:eastAsia="仿宋"/>
          <w:sz w:val="32"/>
          <w:szCs w:val="32"/>
        </w:rPr>
      </w:pPr>
      <w:r>
        <w:rPr>
          <w:rFonts w:hint="eastAsia" w:ascii="仿宋" w:hAnsi="仿宋" w:eastAsia="仿宋"/>
          <w:sz w:val="32"/>
          <w:szCs w:val="32"/>
        </w:rPr>
        <w:t xml:space="preserve">    项目建设单位：秦皇岛市自来水有限公司。　</w:t>
      </w:r>
    </w:p>
    <w:p>
      <w:pPr>
        <w:keepNext w:val="0"/>
        <w:keepLines w:val="0"/>
        <w:pageBreakBefore w:val="0"/>
        <w:widowControl w:val="0"/>
        <w:kinsoku/>
        <w:wordWrap/>
        <w:overflowPunct/>
        <w:topLinePunct w:val="0"/>
        <w:autoSpaceDE/>
        <w:autoSpaceDN/>
        <w:adjustRightInd/>
        <w:snapToGrid/>
        <w:spacing w:line="400" w:lineRule="exact"/>
        <w:textAlignment w:val="auto"/>
        <w:rPr>
          <w:rFonts w:hint="eastAsia" w:ascii="仿宋" w:hAnsi="仿宋" w:eastAsia="仿宋"/>
          <w:sz w:val="32"/>
          <w:szCs w:val="32"/>
        </w:rPr>
      </w:pPr>
      <w:r>
        <w:rPr>
          <w:rFonts w:hint="eastAsia" w:ascii="仿宋" w:hAnsi="仿宋" w:eastAsia="仿宋"/>
          <w:sz w:val="32"/>
          <w:szCs w:val="32"/>
        </w:rPr>
        <w:t>　  项目建设地点：秦皇岛市海港区民族路231号海港水厂院内。</w:t>
      </w:r>
    </w:p>
    <w:p>
      <w:pPr>
        <w:keepNext w:val="0"/>
        <w:keepLines w:val="0"/>
        <w:pageBreakBefore w:val="0"/>
        <w:widowControl w:val="0"/>
        <w:kinsoku/>
        <w:wordWrap/>
        <w:overflowPunct/>
        <w:topLinePunct w:val="0"/>
        <w:autoSpaceDE/>
        <w:autoSpaceDN/>
        <w:adjustRightInd/>
        <w:snapToGrid/>
        <w:spacing w:line="400" w:lineRule="exact"/>
        <w:textAlignment w:val="auto"/>
        <w:rPr>
          <w:rFonts w:hint="eastAsia" w:ascii="仿宋" w:hAnsi="仿宋" w:eastAsia="仿宋"/>
          <w:sz w:val="32"/>
          <w:szCs w:val="32"/>
        </w:rPr>
      </w:pPr>
      <w:r>
        <w:rPr>
          <w:rFonts w:hint="eastAsia" w:ascii="仿宋" w:hAnsi="仿宋" w:eastAsia="仿宋"/>
          <w:sz w:val="32"/>
          <w:szCs w:val="32"/>
        </w:rPr>
        <w:t xml:space="preserve">    主要建设规模及内容：海港水厂现有供水规模7.5万立方米/日的四阀滤池，面积324平方米。对四阀滤池进行水质达标技术改造，采用气水反冲方式，提高出水水质，节约反冲洗用水，自动运行，无人值守。</w:t>
      </w:r>
    </w:p>
    <w:p>
      <w:pPr>
        <w:keepNext w:val="0"/>
        <w:keepLines w:val="0"/>
        <w:pageBreakBefore w:val="0"/>
        <w:widowControl w:val="0"/>
        <w:kinsoku/>
        <w:wordWrap/>
        <w:overflowPunct/>
        <w:topLinePunct w:val="0"/>
        <w:autoSpaceDE/>
        <w:autoSpaceDN/>
        <w:adjustRightInd/>
        <w:snapToGrid/>
        <w:spacing w:line="400" w:lineRule="exact"/>
        <w:textAlignment w:val="auto"/>
        <w:rPr>
          <w:rFonts w:hint="eastAsia" w:ascii="仿宋" w:hAnsi="仿宋" w:eastAsia="仿宋"/>
          <w:sz w:val="32"/>
          <w:szCs w:val="32"/>
        </w:rPr>
      </w:pPr>
      <w:r>
        <w:rPr>
          <w:rFonts w:hint="eastAsia" w:ascii="仿宋" w:hAnsi="仿宋" w:eastAsia="仿宋"/>
          <w:sz w:val="32"/>
          <w:szCs w:val="32"/>
        </w:rPr>
        <w:t xml:space="preserve">    项目总投资：740万元，其中项目资本金为740万元，项目资本金占项目总投资的比例为100%。</w:t>
      </w:r>
    </w:p>
    <w:p>
      <w:pPr>
        <w:keepNext w:val="0"/>
        <w:keepLines w:val="0"/>
        <w:pageBreakBefore w:val="0"/>
        <w:widowControl w:val="0"/>
        <w:kinsoku/>
        <w:wordWrap/>
        <w:overflowPunct/>
        <w:topLinePunct w:val="0"/>
        <w:autoSpaceDE/>
        <w:autoSpaceDN/>
        <w:adjustRightInd/>
        <w:snapToGrid/>
        <w:spacing w:line="400" w:lineRule="exact"/>
        <w:textAlignment w:val="auto"/>
        <w:rPr>
          <w:rFonts w:hint="eastAsia" w:ascii="仿宋" w:hAnsi="仿宋" w:eastAsia="仿宋"/>
          <w:spacing w:val="-4"/>
          <w:sz w:val="32"/>
          <w:szCs w:val="32"/>
        </w:rPr>
      </w:pPr>
      <w:r>
        <w:rPr>
          <w:rFonts w:hint="eastAsia" w:ascii="仿宋" w:hAnsi="仿宋" w:eastAsia="仿宋"/>
          <w:spacing w:val="-4"/>
          <w:sz w:val="32"/>
          <w:szCs w:val="32"/>
        </w:rPr>
        <w:t xml:space="preserve">    项目信息发生较大变更的，企业应当及时告知备案机关。 </w:t>
      </w:r>
    </w:p>
    <w:p>
      <w:pPr>
        <w:keepNext w:val="0"/>
        <w:keepLines w:val="0"/>
        <w:pageBreakBefore w:val="0"/>
        <w:widowControl w:val="0"/>
        <w:kinsoku/>
        <w:wordWrap/>
        <w:overflowPunct/>
        <w:topLinePunct w:val="0"/>
        <w:autoSpaceDE/>
        <w:autoSpaceDN/>
        <w:adjustRightInd/>
        <w:snapToGrid/>
        <w:spacing w:line="400" w:lineRule="exact"/>
        <w:ind w:firstLineChars="202"/>
        <w:textAlignment w:val="auto"/>
        <w:rPr>
          <w:rFonts w:hint="default" w:ascii="楷体" w:hAnsi="楷体" w:eastAsia="楷体"/>
          <w:sz w:val="28"/>
          <w:szCs w:val="28"/>
        </w:rPr>
      </w:pPr>
      <w:bookmarkStart w:id="0" w:name="_GoBack"/>
      <w:bookmarkEnd w:id="0"/>
      <w:r>
        <w:rPr>
          <w:rFonts w:hint="eastAsia" w:ascii="楷体" w:hAnsi="楷体" w:eastAsia="楷体"/>
          <w:sz w:val="28"/>
          <w:szCs w:val="28"/>
        </w:rPr>
        <w:t>注：项目自备案后2年内未开工建设或者未办理任何其他手续的，项目单位如果决定继续实施该项目，应当通过河北省投资项目在线审批监管平台作出说明；如果不再继续实施，应当撤回已备案信息。</w:t>
      </w:r>
    </w:p>
    <w:p>
      <w:pPr>
        <w:keepNext w:val="0"/>
        <w:keepLines w:val="0"/>
        <w:pageBreakBefore w:val="0"/>
        <w:widowControl w:val="0"/>
        <w:kinsoku/>
        <w:wordWrap/>
        <w:overflowPunct/>
        <w:topLinePunct w:val="0"/>
        <w:autoSpaceDE/>
        <w:autoSpaceDN/>
        <w:adjustRightInd/>
        <w:snapToGrid/>
        <w:spacing w:line="400" w:lineRule="exact"/>
        <w:textAlignment w:val="auto"/>
        <w:rPr>
          <w:rFonts w:hint="default" w:ascii="仿宋" w:hAnsi="仿宋" w:eastAsia="仿宋"/>
          <w:spacing w:val="-4"/>
          <w:sz w:val="32"/>
          <w:szCs w:val="32"/>
        </w:rPr>
      </w:pPr>
      <w:r>
        <w:rPr>
          <w:rFonts w:hint="eastAsia" w:ascii="仿宋" w:hAnsi="仿宋" w:eastAsia="仿宋"/>
          <w:spacing w:val="-4"/>
          <w:sz w:val="32"/>
          <w:szCs w:val="32"/>
        </w:rPr>
        <w:t xml:space="preserve"> </w:t>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p>
    <w:p>
      <w:pPr>
        <w:keepNext w:val="0"/>
        <w:keepLines w:val="0"/>
        <w:pageBreakBefore w:val="0"/>
        <w:widowControl w:val="0"/>
        <w:kinsoku/>
        <w:wordWrap/>
        <w:overflowPunct/>
        <w:topLinePunct w:val="0"/>
        <w:autoSpaceDE/>
        <w:autoSpaceDN/>
        <w:adjustRightInd/>
        <w:snapToGrid/>
        <w:spacing w:line="400" w:lineRule="exact"/>
        <w:textAlignment w:val="auto"/>
        <w:rPr>
          <w:rFonts w:hint="eastAsia" w:ascii="仿宋" w:hAnsi="仿宋" w:eastAsia="仿宋"/>
          <w:sz w:val="32"/>
          <w:szCs w:val="32"/>
        </w:rPr>
      </w:pPr>
      <w:r>
        <w:rPr>
          <w:rFonts w:hint="eastAsia" w:ascii="仿宋" w:hAnsi="仿宋" w:eastAsia="仿宋"/>
          <w:sz w:val="32"/>
          <w:szCs w:val="32"/>
        </w:rPr>
        <w:t xml:space="preserve">                       </w:t>
      </w:r>
    </w:p>
    <w:p>
      <w:pPr>
        <w:keepNext w:val="0"/>
        <w:keepLines w:val="0"/>
        <w:pageBreakBefore w:val="0"/>
        <w:widowControl w:val="0"/>
        <w:kinsoku/>
        <w:wordWrap/>
        <w:overflowPunct/>
        <w:topLinePunct w:val="0"/>
        <w:autoSpaceDE/>
        <w:autoSpaceDN/>
        <w:adjustRightInd/>
        <w:snapToGrid/>
        <w:spacing w:line="400" w:lineRule="exact"/>
        <w:textAlignment w:val="auto"/>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eastAsia="zh-CN"/>
        </w:rPr>
        <w:t>秦皇岛市行政审批局</w:t>
      </w:r>
      <w:r>
        <w:rPr>
          <w:rFonts w:hint="eastAsia" w:ascii="仿宋" w:hAnsi="仿宋" w:eastAsia="仿宋"/>
          <w:sz w:val="32"/>
          <w:szCs w:val="32"/>
        </w:rPr>
        <w:t xml:space="preserve"> </w:t>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2022年1</w:t>
      </w:r>
      <w:r>
        <w:rPr>
          <w:rFonts w:hint="eastAsia" w:ascii="仿宋" w:hAnsi="仿宋" w:eastAsia="仿宋"/>
          <w:sz w:val="32"/>
          <w:szCs w:val="32"/>
          <w:lang w:val="en-US" w:eastAsia="zh-CN"/>
        </w:rPr>
        <w:t>1</w:t>
      </w:r>
      <w:r>
        <w:rPr>
          <w:rFonts w:hint="eastAsia" w:ascii="仿宋" w:hAnsi="仿宋" w:eastAsia="仿宋"/>
          <w:sz w:val="32"/>
          <w:szCs w:val="32"/>
        </w:rPr>
        <w:t>月</w:t>
      </w:r>
      <w:r>
        <w:rPr>
          <w:rFonts w:hint="eastAsia" w:ascii="仿宋" w:hAnsi="仿宋" w:eastAsia="仿宋"/>
          <w:sz w:val="32"/>
          <w:szCs w:val="32"/>
          <w:lang w:val="en-US" w:eastAsia="zh-CN"/>
        </w:rPr>
        <w:t>11</w:t>
      </w:r>
      <w:r>
        <w:rPr>
          <w:rFonts w:hint="eastAsia" w:ascii="仿宋" w:hAnsi="仿宋" w:eastAsia="仿宋"/>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00"/>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wMDBhMzAxODlmZTM1ZjU2YWJkNjdkYjkyYzA1YTcifQ=="/>
  </w:docVars>
  <w:rsids>
    <w:rsidRoot w:val="00000000"/>
    <w:rsid w:val="03943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YL</cp:lastModifiedBy>
  <dcterms:modified xsi:type="dcterms:W3CDTF">2022-12-07T08:35:08Z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1C6863309538435B9C9D6EB9C0157643</vt:lpwstr>
  </property>
</Properties>
</file>