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24"/>
          <w:szCs w:val="24"/>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燃气用户安全用气须知</w:t>
      </w:r>
    </w:p>
    <w:p>
      <w:pPr>
        <w:spacing w:line="600" w:lineRule="exact"/>
        <w:jc w:val="center"/>
        <w:rPr>
          <w:rFonts w:ascii="方正小标宋简体" w:hAnsi="方正小标宋简体" w:eastAsia="方正小标宋简体" w:cs="方正小标宋简体"/>
          <w:sz w:val="36"/>
          <w:szCs w:val="36"/>
        </w:rPr>
      </w:pPr>
    </w:p>
    <w:p>
      <w:pPr>
        <w:spacing w:line="320" w:lineRule="exact"/>
        <w:ind w:firstLine="420" w:firstLineChars="200"/>
      </w:pPr>
      <w:r>
        <w:rPr>
          <w:rFonts w:hint="eastAsia"/>
        </w:rPr>
        <w:t>1、正确使用燃气设施和燃气用具；严禁使用不合格的或已达到判废年限的燃气设施和燃气用具。应使用带熄火保护装置的燃气器具，天然气灶具和燃气热水器的判废年限均为8年，到期请及时更换。国家明令禁止使用直排式燃气热水器。</w:t>
      </w:r>
      <w:r>
        <w:rPr>
          <w:rFonts w:hint="eastAsia"/>
        </w:rPr>
        <w:tab/>
      </w:r>
      <w:r>
        <w:rPr>
          <w:rFonts w:hint="eastAsia"/>
        </w:rPr>
        <w:tab/>
      </w:r>
      <w:r>
        <w:rPr>
          <w:rFonts w:hint="eastAsia"/>
        </w:rPr>
        <w:tab/>
      </w:r>
    </w:p>
    <w:p>
      <w:pPr>
        <w:spacing w:line="320" w:lineRule="exact"/>
        <w:ind w:firstLine="420" w:firstLineChars="200"/>
      </w:pPr>
      <w:r>
        <w:rPr>
          <w:rFonts w:hint="eastAsia"/>
        </w:rPr>
        <w:t>2、不得擅自改动燃气管道，不得擅自拆除、改装、迁移、安装燃气设施和燃气用具。</w:t>
      </w:r>
    </w:p>
    <w:p>
      <w:pPr>
        <w:spacing w:line="320" w:lineRule="exact"/>
        <w:ind w:firstLine="420" w:firstLineChars="200"/>
      </w:pPr>
      <w:r>
        <w:rPr>
          <w:rFonts w:hint="eastAsia"/>
        </w:rPr>
        <w:t>3、在安装燃气计量仪表、阀门管道等设施的房间内不得有人居住、堆放杂物等。</w:t>
      </w:r>
      <w:r>
        <w:rPr>
          <w:rFonts w:hint="eastAsia"/>
        </w:rPr>
        <w:tab/>
      </w:r>
    </w:p>
    <w:p>
      <w:pPr>
        <w:spacing w:line="320" w:lineRule="exact"/>
        <w:ind w:firstLine="420" w:firstLineChars="200"/>
      </w:pPr>
      <w:r>
        <w:rPr>
          <w:rFonts w:hint="eastAsia"/>
        </w:rPr>
        <w:t>4、定期用皂液检查是否有泄漏，严禁使用明火检查泄漏。</w:t>
      </w:r>
      <w:r>
        <w:rPr>
          <w:rFonts w:hint="eastAsia"/>
        </w:rPr>
        <w:tab/>
      </w:r>
      <w:r>
        <w:rPr>
          <w:rFonts w:hint="eastAsia"/>
        </w:rPr>
        <w:tab/>
      </w:r>
      <w:r>
        <w:rPr>
          <w:rFonts w:hint="eastAsia"/>
        </w:rPr>
        <w:tab/>
      </w:r>
    </w:p>
    <w:p>
      <w:pPr>
        <w:spacing w:line="320" w:lineRule="exact"/>
        <w:ind w:firstLine="420" w:firstLineChars="200"/>
      </w:pPr>
      <w:r>
        <w:rPr>
          <w:rFonts w:hint="eastAsia"/>
        </w:rPr>
        <w:t>5、连接燃气用具的软管应定期更换，不得使用不合格和出现老化龟裂的软管，软管应安装牢固，长度不应超过2米，橡胶软管不得穿墙、顶棚、地面、窗和门。</w:t>
      </w:r>
      <w:r>
        <w:rPr>
          <w:rFonts w:hint="eastAsia"/>
        </w:rPr>
        <w:tab/>
      </w:r>
    </w:p>
    <w:p>
      <w:pPr>
        <w:spacing w:line="320" w:lineRule="exact"/>
        <w:ind w:firstLine="420" w:firstLineChars="200"/>
      </w:pPr>
      <w:r>
        <w:rPr>
          <w:rFonts w:hint="eastAsia"/>
        </w:rPr>
        <w:t>6、安装符合燃气规范要求的长寿命金属软管。</w:t>
      </w:r>
    </w:p>
    <w:p>
      <w:pPr>
        <w:spacing w:line="320" w:lineRule="exact"/>
        <w:ind w:firstLine="420" w:firstLineChars="200"/>
      </w:pPr>
      <w:r>
        <w:rPr>
          <w:rFonts w:hint="eastAsia"/>
        </w:rPr>
        <w:t>7、正常情况下，严禁用户开启或关闭公用燃气管道上的阀门。</w:t>
      </w:r>
      <w:r>
        <w:rPr>
          <w:rFonts w:hint="eastAsia"/>
        </w:rPr>
        <w:tab/>
      </w:r>
      <w:r>
        <w:rPr>
          <w:rFonts w:hint="eastAsia"/>
        </w:rPr>
        <w:tab/>
      </w:r>
      <w:r>
        <w:rPr>
          <w:rFonts w:hint="eastAsia"/>
        </w:rPr>
        <w:tab/>
      </w:r>
    </w:p>
    <w:p>
      <w:pPr>
        <w:spacing w:line="320" w:lineRule="exact"/>
        <w:ind w:firstLine="420" w:firstLineChars="200"/>
      </w:pPr>
      <w:r>
        <w:rPr>
          <w:rFonts w:hint="eastAsia"/>
        </w:rPr>
        <w:t>8、当发现室内燃气设施或燃气用具异常、燃气泄漏、意外停气时，应在安全的地方切断电源、关闭阀门、开窗通风，严禁动用明火、启闭电器开关等，并应及时向城镇燃气供应单位报修，严禁在漏气现场打电话报警。</w:t>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line="320" w:lineRule="exact"/>
        <w:ind w:firstLine="420" w:firstLineChars="200"/>
      </w:pPr>
      <w:r>
        <w:rPr>
          <w:rFonts w:hint="eastAsia"/>
        </w:rPr>
        <w:t>9、燃气用户不得改变燃气用途或转供燃气。</w:t>
      </w:r>
      <w:r>
        <w:rPr>
          <w:rFonts w:hint="eastAsia"/>
        </w:rPr>
        <w:tab/>
      </w:r>
      <w:r>
        <w:rPr>
          <w:rFonts w:hint="eastAsia"/>
        </w:rPr>
        <w:tab/>
      </w:r>
      <w:r>
        <w:rPr>
          <w:rFonts w:hint="eastAsia"/>
        </w:rPr>
        <w:tab/>
      </w:r>
      <w:r>
        <w:rPr>
          <w:rFonts w:hint="eastAsia"/>
        </w:rPr>
        <w:tab/>
      </w:r>
      <w:r>
        <w:rPr>
          <w:rFonts w:hint="eastAsia"/>
        </w:rPr>
        <w:tab/>
      </w:r>
    </w:p>
    <w:p>
      <w:pPr>
        <w:spacing w:line="320" w:lineRule="exact"/>
        <w:ind w:firstLine="420" w:firstLineChars="200"/>
      </w:pPr>
      <w:r>
        <w:rPr>
          <w:rFonts w:hint="eastAsia"/>
        </w:rPr>
        <w:t>10、燃气用户应协助燃气供应单位对燃气设施进行检查、维护和抢修；根据《河北省燃气管理条</w:t>
      </w:r>
      <w:bookmarkStart w:id="0" w:name="_GoBack"/>
      <w:bookmarkEnd w:id="0"/>
      <w:r>
        <w:rPr>
          <w:rFonts w:hint="eastAsia"/>
        </w:rPr>
        <w:t>例》第三十二条规定：因燃气用户原因维修不及时造成损失的，由燃气用户自行承担。</w:t>
      </w:r>
    </w:p>
    <w:p>
      <w:pPr>
        <w:spacing w:line="320" w:lineRule="exact"/>
        <w:ind w:firstLine="420" w:firstLineChars="200"/>
      </w:pPr>
      <w:r>
        <w:rPr>
          <w:rFonts w:hint="eastAsia"/>
        </w:rPr>
        <w:t>11、建议购买并正确使用天然气报警器。</w:t>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line="320" w:lineRule="exact"/>
        <w:ind w:firstLine="420" w:firstLineChars="200"/>
      </w:pPr>
      <w:r>
        <w:rPr>
          <w:rFonts w:hint="eastAsia"/>
        </w:rPr>
        <w:t>12、建议购买民用燃气用户综合保险。</w:t>
      </w:r>
    </w:p>
    <w:p>
      <w:pPr>
        <w:spacing w:line="320" w:lineRule="exact"/>
        <w:ind w:firstLine="420" w:firstLineChars="200"/>
      </w:pPr>
      <w:r>
        <w:rPr>
          <w:rFonts w:hint="eastAsia"/>
        </w:rPr>
        <w:t>13、用户变更房屋产权的要及时到我公司客户服务中心办理燃气过户手续。房主将房屋出租等变更使用的，应向使用者告知燃气安全使用知识及应履行相应义务。</w:t>
      </w:r>
      <w:r>
        <w:rPr>
          <w:rFonts w:hint="eastAsia"/>
        </w:rPr>
        <w:tab/>
      </w:r>
      <w:r>
        <w:rPr>
          <w:rFonts w:hint="eastAsia"/>
        </w:rPr>
        <w:tab/>
      </w:r>
      <w:r>
        <w:tab/>
      </w:r>
      <w:r>
        <w:tab/>
      </w:r>
    </w:p>
    <w:p>
      <w:pPr>
        <w:spacing w:line="320" w:lineRule="exact"/>
        <w:ind w:firstLine="420" w:firstLineChars="200"/>
        <w:rPr>
          <w:b/>
          <w:bCs/>
          <w:sz w:val="24"/>
          <w:szCs w:val="24"/>
        </w:rPr>
      </w:pPr>
      <w:r>
        <w:drawing>
          <wp:anchor distT="0" distB="0" distL="114300" distR="114300" simplePos="0" relativeHeight="251659264" behindDoc="1" locked="0" layoutInCell="1" allowOverlap="1">
            <wp:simplePos x="0" y="0"/>
            <wp:positionH relativeFrom="column">
              <wp:posOffset>106680</wp:posOffset>
            </wp:positionH>
            <wp:positionV relativeFrom="paragraph">
              <wp:posOffset>588010</wp:posOffset>
            </wp:positionV>
            <wp:extent cx="1652270" cy="652145"/>
            <wp:effectExtent l="0" t="0" r="5080" b="14605"/>
            <wp:wrapNone/>
            <wp:docPr id="1" name="图片 67" descr="说明: 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7" descr="说明: 图形2"/>
                    <pic:cNvPicPr>
                      <a:picLocks noChangeAspect="1"/>
                    </pic:cNvPicPr>
                  </pic:nvPicPr>
                  <pic:blipFill>
                    <a:blip r:embed="rId6"/>
                    <a:stretch>
                      <a:fillRect/>
                    </a:stretch>
                  </pic:blipFill>
                  <pic:spPr>
                    <a:xfrm>
                      <a:off x="0" y="0"/>
                      <a:ext cx="1652270" cy="652145"/>
                    </a:xfrm>
                    <a:prstGeom prst="rect">
                      <a:avLst/>
                    </a:prstGeom>
                    <a:noFill/>
                    <a:ln>
                      <a:noFill/>
                    </a:ln>
                  </pic:spPr>
                </pic:pic>
              </a:graphicData>
            </a:graphic>
          </wp:anchor>
        </w:drawing>
      </w:r>
      <w:r>
        <w:rPr>
          <w:rFonts w:hint="eastAsia"/>
        </w:rPr>
        <w:t>14、用户登记的联系电话将作为我公司与用户紧急联系和进行相关内容通知使用，联系电话变更时，应及时到客服中心窗口登记变更，避免因联系不到而影响您的安全用气。</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pPr>
        <w:spacing w:line="440" w:lineRule="exact"/>
        <w:ind w:firstLine="482" w:firstLineChars="200"/>
        <w:rPr>
          <w:b/>
          <w:bCs/>
          <w:sz w:val="24"/>
          <w:szCs w:val="24"/>
        </w:rPr>
      </w:pPr>
    </w:p>
    <w:p>
      <w:pPr>
        <w:spacing w:line="440" w:lineRule="exact"/>
        <w:rPr>
          <w:sz w:val="24"/>
          <w:szCs w:val="24"/>
        </w:rPr>
      </w:pPr>
    </w:p>
    <w:p>
      <w:pPr>
        <w:spacing w:line="440" w:lineRule="exact"/>
        <w:rPr>
          <w:rFonts w:ascii="宋体" w:hAnsi="宋体" w:cs="宋体"/>
          <w:sz w:val="24"/>
          <w:szCs w:val="24"/>
        </w:rPr>
      </w:pPr>
      <w:r>
        <w:rPr>
          <w:rFonts w:hint="eastAsia" w:ascii="MHeiGB-Medium-U" w:hAnsi="MHeiGB-Medium-U" w:eastAsia="MHeiGB-Medium-U" w:cs="MHeiGB-Medium-U"/>
          <w:bCs/>
          <w:sz w:val="16"/>
          <w:szCs w:val="16"/>
        </w:rPr>
        <w:t>华润燃气微信服务号     秦皇岛华润燃气      客 服 热 线：0335—3062434       引领商业进步  共创美好生活</w:t>
      </w:r>
    </w:p>
    <w:p>
      <w:pPr>
        <w:jc w:val="left"/>
        <w:rPr>
          <w:rFonts w:ascii="宋体" w:hAnsi="宋体" w:cs="宋体"/>
          <w:sz w:val="24"/>
          <w:szCs w:val="24"/>
        </w:rPr>
      </w:pPr>
    </w:p>
    <w:p/>
    <w:p/>
    <w:p/>
    <w:p/>
    <w:p>
      <w:pPr>
        <w:jc w:val="left"/>
      </w:pPr>
    </w:p>
    <w:p>
      <w:pPr>
        <w:jc w:val="left"/>
      </w:pPr>
    </w:p>
    <w:p>
      <w:pPr>
        <w:jc w:val="left"/>
      </w:pPr>
    </w:p>
    <w:p>
      <w:pPr>
        <w:jc w:val="left"/>
      </w:pPr>
    </w:p>
    <w:p/>
    <w:sectPr>
      <w:headerReference r:id="rId3" w:type="default"/>
      <w:footerReference r:id="rId4" w:type="default"/>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MHeiGB-Medium-U">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17324"/>
    <w:rsid w:val="000448DC"/>
    <w:rsid w:val="000737E0"/>
    <w:rsid w:val="000B12AC"/>
    <w:rsid w:val="000B4559"/>
    <w:rsid w:val="000F5007"/>
    <w:rsid w:val="00103E77"/>
    <w:rsid w:val="001D2233"/>
    <w:rsid w:val="001E40A4"/>
    <w:rsid w:val="0025242E"/>
    <w:rsid w:val="002E5A81"/>
    <w:rsid w:val="002F2C03"/>
    <w:rsid w:val="003A7F04"/>
    <w:rsid w:val="003B6B4C"/>
    <w:rsid w:val="004157C2"/>
    <w:rsid w:val="00465C08"/>
    <w:rsid w:val="0053524E"/>
    <w:rsid w:val="005B7A21"/>
    <w:rsid w:val="005E2E93"/>
    <w:rsid w:val="007473C0"/>
    <w:rsid w:val="007A7035"/>
    <w:rsid w:val="00832865"/>
    <w:rsid w:val="00873AF5"/>
    <w:rsid w:val="008D1699"/>
    <w:rsid w:val="00910ED8"/>
    <w:rsid w:val="00927C6F"/>
    <w:rsid w:val="009D2DFF"/>
    <w:rsid w:val="00B0556C"/>
    <w:rsid w:val="00C82B58"/>
    <w:rsid w:val="00C872D6"/>
    <w:rsid w:val="00D00A6F"/>
    <w:rsid w:val="00D74260"/>
    <w:rsid w:val="00DE144F"/>
    <w:rsid w:val="00E03B6C"/>
    <w:rsid w:val="00E85937"/>
    <w:rsid w:val="57917324"/>
    <w:rsid w:val="67A875A0"/>
    <w:rsid w:val="7569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749</Words>
  <Characters>763</Characters>
  <Lines>6</Lines>
  <Paragraphs>1</Paragraphs>
  <TotalTime>389</TotalTime>
  <ScaleCrop>false</ScaleCrop>
  <LinksUpToDate>false</LinksUpToDate>
  <CharactersWithSpaces>833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2021-12-23T05:16:00Z</dcterms:created>
  <dc:creator>茉莉花开</dc:creator>
  <cp:lastModifiedBy>灰羽清音</cp:lastModifiedBy>
  <cp:lastPrinted>2022-08-25T02:43:00Z</cp:lastPrinted>
  <dcterms:modified xsi:type="dcterms:W3CDTF">2022-12-14T08:51:11Z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74E483A269B04189BC39DD76528771A4</vt:lpwstr>
  </property>
</Properties>
</file>