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秦皇岛秦通排水工程有限责任公司</w:t>
      </w:r>
    </w:p>
    <w:p>
      <w:pPr>
        <w:spacing w:line="600" w:lineRule="exact"/>
        <w:rPr>
          <w:sz w:val="36"/>
          <w:szCs w:val="36"/>
        </w:rPr>
      </w:pPr>
    </w:p>
    <w:p>
      <w:pPr>
        <w:spacing w:line="6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一、基本情况</w:t>
      </w:r>
    </w:p>
    <w:p>
      <w:pPr>
        <w:spacing w:line="600" w:lineRule="exac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企业简介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秦皇岛秦通排水工程有限责任公司,2009年04月20日成立，经营范围包括供排水管道工程建筑、工矿工程建筑、房屋和土木工程建筑；城市污水处理、排放设施的维修；城市垃圾清运；管道设备、环保设备、其他机械设备的安装、维修、销售；物业管理服务；企业管理服务**（依法须经批准的项目，经相关部门批准后方可开展经营活动）。</w:t>
      </w:r>
    </w:p>
    <w:p>
      <w:pPr>
        <w:spacing w:line="600" w:lineRule="exac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工商注册信息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秦皇岛秦通排水工程有限责任公司成立于</w:t>
      </w:r>
      <w:r>
        <w:rPr>
          <w:rFonts w:hint="eastAsia" w:ascii="仿宋" w:hAnsi="仿宋" w:eastAsia="仿宋" w:cs="仿宋"/>
          <w:sz w:val="32"/>
          <w:szCs w:val="32"/>
        </w:rPr>
        <w:t>2009年4月，注册资本：600万人民币，</w:t>
      </w:r>
      <w:r>
        <w:rPr>
          <w:rFonts w:ascii="仿宋" w:hAnsi="仿宋" w:eastAsia="仿宋" w:cs="仿宋"/>
          <w:sz w:val="32"/>
          <w:szCs w:val="32"/>
        </w:rPr>
        <w:t>注册</w:t>
      </w:r>
      <w:r>
        <w:rPr>
          <w:rFonts w:hint="eastAsia" w:ascii="仿宋" w:hAnsi="仿宋" w:eastAsia="仿宋" w:cs="仿宋"/>
          <w:sz w:val="32"/>
          <w:szCs w:val="32"/>
        </w:rPr>
        <w:t>地址</w:t>
      </w:r>
      <w:r>
        <w:rPr>
          <w:rFonts w:ascii="仿宋" w:hAnsi="仿宋" w:eastAsia="仿宋" w:cs="仿宋"/>
          <w:sz w:val="32"/>
          <w:szCs w:val="32"/>
        </w:rPr>
        <w:t>：秦皇岛市海港区民族路319号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ascii="仿宋" w:hAnsi="仿宋" w:eastAsia="仿宋" w:cs="仿宋"/>
          <w:sz w:val="32"/>
          <w:szCs w:val="32"/>
        </w:rPr>
        <w:t>经营范围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</w:rPr>
        <w:t>供排水管工程建筑、工矿工程建筑、房屋和土木工程建筑；城市污水处理、排放设施的维修；城市垃圾清运；管道设备、</w:t>
      </w:r>
      <w:r>
        <w:rPr>
          <w:rFonts w:hint="eastAsia" w:ascii="仿宋" w:hAnsi="仿宋" w:eastAsia="仿宋" w:cs="仿宋"/>
          <w:sz w:val="32"/>
          <w:szCs w:val="32"/>
        </w:rPr>
        <w:t>环保设备、</w:t>
      </w:r>
      <w:r>
        <w:rPr>
          <w:rFonts w:ascii="仿宋" w:hAnsi="仿宋" w:eastAsia="仿宋" w:cs="仿宋"/>
          <w:sz w:val="32"/>
          <w:szCs w:val="32"/>
        </w:rPr>
        <w:t>其他机械设备的安装、维修、销售；物业管理服务；企业管理服务**(依法须经批准的项目，经相部门批准后方可开展经营活动)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二、组织体系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公司领导（填写公司领导班子成员）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4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名</w:t>
            </w:r>
          </w:p>
        </w:tc>
        <w:tc>
          <w:tcPr>
            <w:tcW w:w="4445" w:type="dxa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  涛</w:t>
            </w:r>
          </w:p>
        </w:tc>
        <w:tc>
          <w:tcPr>
            <w:tcW w:w="4445" w:type="dxa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  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  刚</w:t>
            </w:r>
          </w:p>
        </w:tc>
        <w:tc>
          <w:tcPr>
            <w:tcW w:w="4445" w:type="dxa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副经理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组织架构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pict>
          <v:shape id="_x0000_s1026" o:spid="_x0000_s1026" o:spt="109" type="#_x0000_t109" style="position:absolute;left:0pt;margin-left:40.6pt;margin-top:6.9pt;height:39pt;width:325.7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480" w:firstLineChars="150"/>
                    <w:rPr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32"/>
                      <w:szCs w:val="32"/>
                    </w:rPr>
                    <w:t>秦皇岛秦通排水工程有限责任公司</w:t>
                  </w:r>
                </w:p>
              </w:txbxContent>
            </v:textbox>
          </v:shape>
        </w:pic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asciiTheme="majorEastAsia" w:hAnsiTheme="majorEastAsia" w:eastAsiaTheme="majorEastAsia"/>
          <w:b/>
          <w:sz w:val="32"/>
          <w:szCs w:val="32"/>
        </w:rPr>
        <w:pict>
          <v:line id="_x0000_s1041" o:spid="_x0000_s1041" o:spt="20" style="position:absolute;left:0pt;margin-left:250.75pt;margin-top:25.45pt;height:31.5pt;width:0pt;z-index:25166848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Theme="majorEastAsia" w:hAnsiTheme="majorEastAsia" w:eastAsiaTheme="majorEastAsia"/>
          <w:b/>
          <w:sz w:val="32"/>
          <w:szCs w:val="32"/>
        </w:rPr>
        <w:pict>
          <v:line id="_x0000_s1038" o:spid="_x0000_s1038" o:spt="20" style="position:absolute;left:0pt;margin-left:154.45pt;margin-top:25.4pt;height:31.55pt;width:0pt;z-index:2516664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Theme="majorEastAsia" w:hAnsiTheme="majorEastAsia" w:eastAsiaTheme="majorEastAsia"/>
          <w:b/>
          <w:sz w:val="32"/>
          <w:szCs w:val="32"/>
        </w:rPr>
        <w:pict>
          <v:line id="_x0000_s1036" o:spid="_x0000_s1036" o:spt="20" style="position:absolute;left:0pt;margin-left:73.25pt;margin-top:25.4pt;height:0pt;width:255.35pt;z-index:2516654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 w:eastAsia="仿宋" w:cs="仿宋"/>
          <w:sz w:val="32"/>
          <w:szCs w:val="32"/>
        </w:rPr>
        <w:pict>
          <v:line id="_x0000_s1040" o:spid="_x0000_s1040" o:spt="20" style="position:absolute;left:0pt;margin-left:73.25pt;margin-top:25.4pt;height:31.55pt;width:0pt;z-index:2516674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" w:hAnsi="仿宋" w:eastAsia="仿宋" w:cs="仿宋"/>
          <w:sz w:val="32"/>
          <w:szCs w:val="32"/>
        </w:rPr>
        <w:pict>
          <v:line id="_x0000_s1035" o:spid="_x0000_s1035" o:spt="20" style="position:absolute;left:0pt;margin-left:203.3pt;margin-top:5.9pt;height:19.5pt;width:0pt;z-index:25166438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Theme="majorEastAsia" w:hAnsiTheme="majorEastAsia" w:eastAsiaTheme="majorEastAsia"/>
          <w:b/>
          <w:sz w:val="32"/>
          <w:szCs w:val="32"/>
        </w:rPr>
        <w:pict>
          <v:line id="_x0000_s1042" o:spid="_x0000_s1042" o:spt="20" style="position:absolute;left:0pt;margin-left:328.6pt;margin-top:25.4pt;height:31.55pt;width:0pt;z-index:2516695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pict>
          <v:shape id="_x0000_s1027" o:spid="_x0000_s1027" o:spt="109" type="#_x0000_t109" style="position:absolute;left:0pt;margin-left:137.75pt;margin-top:16.95pt;height:75.35pt;width:35.15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both"/>
                    <w:rPr>
                      <w:rFonts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财务室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32"/>
          <w:szCs w:val="32"/>
        </w:rPr>
        <w:pict>
          <v:shape id="_x0000_s1028" o:spid="_x0000_s1028" o:spt="109" type="#_x0000_t109" style="position:absolute;left:0pt;margin-left:233.95pt;margin-top:16.95pt;height:75.35pt;width:35.15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工程科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32"/>
          <w:szCs w:val="32"/>
        </w:rPr>
        <w:pict>
          <v:shape id="_x0000_s1031" o:spid="_x0000_s1031" o:spt="109" type="#_x0000_t109" style="position:absolute;left:0pt;margin-left:56.5pt;margin-top:16.95pt;height:75.35pt;width:35.15pt;z-index:2516623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both"/>
                    <w:rPr>
                      <w:rFonts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综合科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32"/>
          <w:szCs w:val="32"/>
        </w:rPr>
        <w:pict>
          <v:shape id="_x0000_s1032" o:spid="_x0000_s1032" o:spt="109" type="#_x0000_t109" style="position:absolute;left:0pt;margin-left:310.2pt;margin-top:16.95pt;height:75.35pt;width:35.15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both"/>
                    <w:rPr>
                      <w:rFonts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材料科</w:t>
                  </w:r>
                </w:p>
              </w:txbxContent>
            </v:textbox>
          </v:shape>
        </w:pic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三、经营管理</w:t>
      </w:r>
    </w:p>
    <w:p>
      <w:pPr>
        <w:spacing w:line="600" w:lineRule="exac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财务状况：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2021年资产2804.14万元，负债1997.65万元，所有者权益806.48万元，营业收入2379.52万元，利润20.5万元，净利润19.98万元，上缴税金19.37万元。已提足折旧的固定资产不再计提折旧；未提足折旧的固定资产，按平均年限法每月计提折旧。截至目前，我单位无重要债权债务情况。</w:t>
      </w:r>
    </w:p>
    <w:p>
      <w:pPr>
        <w:spacing w:line="600" w:lineRule="exac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四、薪酬待遇</w:t>
      </w:r>
    </w:p>
    <w:p>
      <w:pPr>
        <w:spacing w:line="600" w:lineRule="exact"/>
        <w:ind w:left="321" w:hanging="321" w:hangingChars="10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秦皇岛秦通排水工程有限责任公司负责人202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>年度税前工</w:t>
      </w:r>
    </w:p>
    <w:p>
      <w:pPr>
        <w:spacing w:line="600" w:lineRule="exact"/>
        <w:ind w:left="321" w:hanging="321" w:hangingChars="10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资总额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1"/>
        <w:gridCol w:w="241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2551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务</w:t>
            </w:r>
          </w:p>
        </w:tc>
        <w:tc>
          <w:tcPr>
            <w:tcW w:w="2410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任职时间</w:t>
            </w:r>
          </w:p>
        </w:tc>
        <w:tc>
          <w:tcPr>
            <w:tcW w:w="26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工资总额（万元）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  涛</w:t>
            </w:r>
          </w:p>
        </w:tc>
        <w:tc>
          <w:tcPr>
            <w:tcW w:w="2551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  理</w:t>
            </w:r>
          </w:p>
        </w:tc>
        <w:tc>
          <w:tcPr>
            <w:tcW w:w="2410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.01-202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.12</w:t>
            </w:r>
          </w:p>
        </w:tc>
        <w:tc>
          <w:tcPr>
            <w:tcW w:w="26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8.55(按照事业单位待遇领取工资)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  刚</w:t>
            </w:r>
          </w:p>
        </w:tc>
        <w:tc>
          <w:tcPr>
            <w:tcW w:w="2551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副经理</w:t>
            </w:r>
          </w:p>
        </w:tc>
        <w:tc>
          <w:tcPr>
            <w:tcW w:w="2410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.01-202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.12</w:t>
            </w:r>
          </w:p>
        </w:tc>
        <w:tc>
          <w:tcPr>
            <w:tcW w:w="2693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9.10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(按照事业单位待遇领取工资)</w:t>
            </w:r>
          </w:p>
        </w:tc>
      </w:tr>
    </w:tbl>
    <w:p>
      <w:pPr>
        <w:spacing w:line="600" w:lineRule="exac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五、重要人事变动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zh-TW" w:bidi="zh-TW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TW" w:bidi="zh-TW"/>
        </w:rPr>
        <w:t>无</w:t>
      </w:r>
    </w:p>
    <w:p>
      <w:pPr>
        <w:spacing w:line="600" w:lineRule="exac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六、重大事项</w:t>
      </w:r>
    </w:p>
    <w:p>
      <w:pPr>
        <w:spacing w:line="600" w:lineRule="exact"/>
        <w:ind w:firstLine="630"/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zh-TW" w:bidi="zh-TW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TW" w:bidi="zh-TW"/>
        </w:rPr>
        <w:t>无</w:t>
      </w:r>
    </w:p>
    <w:p>
      <w:pPr>
        <w:spacing w:line="600" w:lineRule="exac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七、员工招聘</w:t>
      </w:r>
    </w:p>
    <w:p>
      <w:pPr>
        <w:spacing w:line="600" w:lineRule="exact"/>
        <w:ind w:firstLine="630"/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zh-TW" w:bidi="zh-TW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TW" w:bidi="zh-TW"/>
        </w:rPr>
        <w:t>无</w:t>
      </w:r>
    </w:p>
    <w:p>
      <w:pPr>
        <w:spacing w:line="600" w:lineRule="exact"/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zh-TW" w:bidi="zh-TW"/>
        </w:rPr>
      </w:pPr>
    </w:p>
    <w:p>
      <w:pPr>
        <w:spacing w:line="600" w:lineRule="exact"/>
        <w:ind w:firstLine="640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GFmYTg3ZTYyOTQwNTZjZjMyZjgyMGVkY2E3YWJkZGQifQ=="/>
  </w:docVars>
  <w:rsids>
    <w:rsidRoot w:val="00D31D50"/>
    <w:rsid w:val="00005670"/>
    <w:rsid w:val="000A36AD"/>
    <w:rsid w:val="00115499"/>
    <w:rsid w:val="00140684"/>
    <w:rsid w:val="00170B6A"/>
    <w:rsid w:val="001802EB"/>
    <w:rsid w:val="001A67A5"/>
    <w:rsid w:val="001C07B8"/>
    <w:rsid w:val="0020559D"/>
    <w:rsid w:val="002409FC"/>
    <w:rsid w:val="0026073B"/>
    <w:rsid w:val="00276DAF"/>
    <w:rsid w:val="002834CA"/>
    <w:rsid w:val="002E589D"/>
    <w:rsid w:val="00323B43"/>
    <w:rsid w:val="003822D4"/>
    <w:rsid w:val="003D37D8"/>
    <w:rsid w:val="00426133"/>
    <w:rsid w:val="00434272"/>
    <w:rsid w:val="004358AB"/>
    <w:rsid w:val="00450724"/>
    <w:rsid w:val="0046066A"/>
    <w:rsid w:val="004A0A5E"/>
    <w:rsid w:val="004A3A0A"/>
    <w:rsid w:val="005A192D"/>
    <w:rsid w:val="005C6D71"/>
    <w:rsid w:val="005F4417"/>
    <w:rsid w:val="00612A52"/>
    <w:rsid w:val="0064570E"/>
    <w:rsid w:val="006909D0"/>
    <w:rsid w:val="006C4790"/>
    <w:rsid w:val="006F0313"/>
    <w:rsid w:val="00705713"/>
    <w:rsid w:val="00711C8A"/>
    <w:rsid w:val="00721463"/>
    <w:rsid w:val="00736D06"/>
    <w:rsid w:val="0085282C"/>
    <w:rsid w:val="00854B1A"/>
    <w:rsid w:val="008945B7"/>
    <w:rsid w:val="008B1ABA"/>
    <w:rsid w:val="008B5190"/>
    <w:rsid w:val="008B7726"/>
    <w:rsid w:val="008E0379"/>
    <w:rsid w:val="00905268"/>
    <w:rsid w:val="009E41E9"/>
    <w:rsid w:val="009E609B"/>
    <w:rsid w:val="00A05B9B"/>
    <w:rsid w:val="00A14883"/>
    <w:rsid w:val="00A20A31"/>
    <w:rsid w:val="00A372A5"/>
    <w:rsid w:val="00A46321"/>
    <w:rsid w:val="00A502E0"/>
    <w:rsid w:val="00B07C25"/>
    <w:rsid w:val="00B41F19"/>
    <w:rsid w:val="00B45A86"/>
    <w:rsid w:val="00B85C01"/>
    <w:rsid w:val="00BD18B2"/>
    <w:rsid w:val="00BD5BF8"/>
    <w:rsid w:val="00C032AB"/>
    <w:rsid w:val="00C30F97"/>
    <w:rsid w:val="00C77979"/>
    <w:rsid w:val="00D11AC5"/>
    <w:rsid w:val="00D2700F"/>
    <w:rsid w:val="00D31D50"/>
    <w:rsid w:val="00D9147F"/>
    <w:rsid w:val="00DD73CA"/>
    <w:rsid w:val="00E03D8C"/>
    <w:rsid w:val="00E43092"/>
    <w:rsid w:val="00E8634F"/>
    <w:rsid w:val="00EB2463"/>
    <w:rsid w:val="00EB60C1"/>
    <w:rsid w:val="00EC36B1"/>
    <w:rsid w:val="00EF49CD"/>
    <w:rsid w:val="00F57D10"/>
    <w:rsid w:val="00F6436F"/>
    <w:rsid w:val="00FA1DD5"/>
    <w:rsid w:val="00FB4AD0"/>
    <w:rsid w:val="00FC3DFB"/>
    <w:rsid w:val="00FD6011"/>
    <w:rsid w:val="00FE39A1"/>
    <w:rsid w:val="00FF03C0"/>
    <w:rsid w:val="32CF395D"/>
    <w:rsid w:val="36FC27F6"/>
    <w:rsid w:val="7B33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|1"/>
    <w:basedOn w:val="1"/>
    <w:qFormat/>
    <w:uiPriority w:val="0"/>
    <w:pPr>
      <w:widowControl w:val="0"/>
      <w:adjustRightInd/>
      <w:snapToGrid/>
      <w:spacing w:after="0" w:line="398" w:lineRule="auto"/>
      <w:ind w:firstLine="400"/>
      <w:jc w:val="both"/>
    </w:pPr>
    <w:rPr>
      <w:rFonts w:ascii="宋体" w:hAnsi="宋体" w:eastAsia="宋体" w:cs="宋体"/>
      <w:kern w:val="2"/>
      <w:sz w:val="32"/>
      <w:szCs w:val="3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1"/>
    <customShpInfo spid="_x0000_s1038"/>
    <customShpInfo spid="_x0000_s1036"/>
    <customShpInfo spid="_x0000_s1040"/>
    <customShpInfo spid="_x0000_s1035"/>
    <customShpInfo spid="_x0000_s1042"/>
    <customShpInfo spid="_x0000_s1027"/>
    <customShpInfo spid="_x0000_s1028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623</Words>
  <Characters>715</Characters>
  <Lines>5</Lines>
  <Paragraphs>1</Paragraphs>
  <TotalTime>1</TotalTime>
  <ScaleCrop>false</ScaleCrop>
  <LinksUpToDate>false</LinksUpToDate>
  <CharactersWithSpaces>735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2022-05-27T05:02:00Z</cp:lastPrinted>
  <dcterms:modified xsi:type="dcterms:W3CDTF">2022-08-16T04:48:44Z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0654E19201C44D618054C116018A39F5</vt:lpwstr>
  </property>
</Properties>
</file>