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秦皇岛秦城商贸有限公司</w:t>
      </w:r>
    </w:p>
    <w:p>
      <w:pPr>
        <w:spacing w:line="6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一、基本情况</w:t>
      </w:r>
    </w:p>
    <w:p>
      <w:pPr>
        <w:spacing w:line="600" w:lineRule="exact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企业简介</w:t>
      </w:r>
    </w:p>
    <w:p>
      <w:pPr>
        <w:spacing w:line="600" w:lineRule="exact"/>
        <w:ind w:firstLine="64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秦皇岛秦城商贸有限公司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成立于</w:t>
      </w:r>
      <w:r>
        <w:rPr>
          <w:rFonts w:hint="eastAsia" w:ascii="仿宋" w:hAnsi="仿宋" w:eastAsia="仿宋" w:cs="仿宋"/>
          <w:sz w:val="32"/>
          <w:szCs w:val="32"/>
        </w:rPr>
        <w:t>2010年4月，注册资本：100万人民币，</w:t>
      </w:r>
      <w:r>
        <w:rPr>
          <w:rFonts w:ascii="仿宋" w:hAnsi="仿宋" w:eastAsia="仿宋" w:cs="仿宋"/>
          <w:sz w:val="32"/>
          <w:szCs w:val="32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地址</w:t>
      </w:r>
      <w:r>
        <w:rPr>
          <w:rFonts w:ascii="仿宋" w:hAnsi="仿宋" w:eastAsia="仿宋" w:cs="仿宋"/>
          <w:sz w:val="32"/>
          <w:szCs w:val="32"/>
        </w:rPr>
        <w:t>：河北省秦皇岛市海港区</w:t>
      </w:r>
      <w:r>
        <w:rPr>
          <w:rFonts w:hint="eastAsia" w:ascii="仿宋" w:hAnsi="仿宋" w:eastAsia="仿宋" w:cs="仿宋"/>
          <w:sz w:val="32"/>
          <w:szCs w:val="32"/>
        </w:rPr>
        <w:t>河北大街西段306号701号。</w:t>
      </w:r>
      <w:r>
        <w:rPr>
          <w:rFonts w:ascii="仿宋" w:hAnsi="仿宋" w:eastAsia="仿宋" w:cs="仿宋"/>
          <w:sz w:val="32"/>
          <w:szCs w:val="32"/>
        </w:rPr>
        <w:t>经营范围</w:t>
      </w:r>
      <w:r>
        <w:rPr>
          <w:rFonts w:hint="eastAsia" w:ascii="仿宋" w:hAnsi="仿宋" w:eastAsia="仿宋" w:cs="仿宋"/>
          <w:sz w:val="32"/>
          <w:szCs w:val="32"/>
        </w:rPr>
        <w:t>：其他机械设备及配件的销售、租赁；通信终端设备、建材、其他化工产品、服装、鞋帽、日用品、五金交电、管材的销售**</w:t>
      </w:r>
      <w:r>
        <w:rPr>
          <w:rFonts w:ascii="仿宋" w:hAnsi="仿宋" w:eastAsia="仿宋" w:cs="仿宋"/>
          <w:sz w:val="32"/>
          <w:szCs w:val="32"/>
        </w:rPr>
        <w:t>(依法须经批准的项目，经相部门批准后方可开展经营活动)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工商注册信息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秦皇岛秦城商贸有限公司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成立于</w:t>
      </w:r>
      <w:r>
        <w:rPr>
          <w:rFonts w:hint="eastAsia" w:ascii="仿宋" w:hAnsi="仿宋" w:eastAsia="仿宋" w:cs="仿宋"/>
          <w:sz w:val="32"/>
          <w:szCs w:val="32"/>
        </w:rPr>
        <w:t>2010年4月，注册资本：100万人民币，</w:t>
      </w:r>
      <w:r>
        <w:rPr>
          <w:rFonts w:ascii="仿宋" w:hAnsi="仿宋" w:eastAsia="仿宋" w:cs="仿宋"/>
          <w:sz w:val="32"/>
          <w:szCs w:val="32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地址</w:t>
      </w:r>
      <w:r>
        <w:rPr>
          <w:rFonts w:ascii="仿宋" w:hAnsi="仿宋" w:eastAsia="仿宋" w:cs="仿宋"/>
          <w:sz w:val="32"/>
          <w:szCs w:val="32"/>
        </w:rPr>
        <w:t>：河北省秦皇岛市海港区</w:t>
      </w:r>
      <w:r>
        <w:rPr>
          <w:rFonts w:hint="eastAsia" w:ascii="仿宋" w:hAnsi="仿宋" w:eastAsia="仿宋" w:cs="仿宋"/>
          <w:sz w:val="32"/>
          <w:szCs w:val="32"/>
        </w:rPr>
        <w:t>河北大街西段306号701号。</w:t>
      </w:r>
      <w:r>
        <w:rPr>
          <w:rFonts w:ascii="仿宋" w:hAnsi="仿宋" w:eastAsia="仿宋" w:cs="仿宋"/>
          <w:sz w:val="32"/>
          <w:szCs w:val="32"/>
        </w:rPr>
        <w:t>经营范围</w:t>
      </w:r>
      <w:r>
        <w:rPr>
          <w:rFonts w:hint="eastAsia" w:ascii="仿宋" w:hAnsi="仿宋" w:eastAsia="仿宋" w:cs="仿宋"/>
          <w:sz w:val="32"/>
          <w:szCs w:val="32"/>
        </w:rPr>
        <w:t>：其他机械设备及配件的销售、租赁；通信终端设备、建材、其他化工产品、服装、鞋帽、日用品、五金交电、管材的销售**</w:t>
      </w:r>
      <w:r>
        <w:rPr>
          <w:rFonts w:ascii="仿宋" w:hAnsi="仿宋" w:eastAsia="仿宋" w:cs="仿宋"/>
          <w:sz w:val="32"/>
          <w:szCs w:val="32"/>
        </w:rPr>
        <w:t>(依法须经批准的项目，经相部门批准后方可开展经营活动)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二、组织体系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公司领导（填写公司领导班子成员）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4728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杜铭博</w:t>
            </w:r>
          </w:p>
        </w:tc>
        <w:tc>
          <w:tcPr>
            <w:tcW w:w="4728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  理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组织架构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三、经营管理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财务状况：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年资产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257.001967</w:t>
      </w:r>
      <w:r>
        <w:rPr>
          <w:rFonts w:hint="eastAsia" w:ascii="仿宋" w:hAnsi="仿宋" w:eastAsia="仿宋" w:cs="仿宋"/>
          <w:sz w:val="32"/>
          <w:szCs w:val="32"/>
        </w:rPr>
        <w:t>万元，负债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178.875</w:t>
      </w:r>
      <w:r>
        <w:rPr>
          <w:rFonts w:hint="eastAsia" w:ascii="仿宋" w:hAnsi="仿宋" w:eastAsia="仿宋" w:cs="仿宋"/>
          <w:sz w:val="32"/>
          <w:szCs w:val="32"/>
        </w:rPr>
        <w:t>万元，所有者权益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78.216967</w:t>
      </w:r>
      <w:r>
        <w:rPr>
          <w:rFonts w:hint="eastAsia" w:ascii="仿宋" w:hAnsi="仿宋" w:eastAsia="仿宋" w:cs="仿宋"/>
          <w:sz w:val="32"/>
          <w:szCs w:val="32"/>
        </w:rPr>
        <w:t>万元，已提足折旧的固定资产不再计提折旧；未提足折旧的固定资产，按平均年限法每月计提折旧。截至目前，我单位无重要债权债务情况。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四、薪酬待遇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秦皇岛秦城商贸有限公司负责人202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年度税前工资总额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55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410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任职时间</w:t>
            </w:r>
          </w:p>
        </w:tc>
        <w:tc>
          <w:tcPr>
            <w:tcW w:w="26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杜铭博</w:t>
            </w:r>
          </w:p>
        </w:tc>
        <w:tc>
          <w:tcPr>
            <w:tcW w:w="255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  理</w:t>
            </w:r>
          </w:p>
        </w:tc>
        <w:tc>
          <w:tcPr>
            <w:tcW w:w="2410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.01-202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.12</w:t>
            </w:r>
          </w:p>
        </w:tc>
        <w:tc>
          <w:tcPr>
            <w:tcW w:w="26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7.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(按照事业单位待遇领取工资)</w:t>
            </w:r>
          </w:p>
        </w:tc>
      </w:tr>
    </w:tbl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五、重要人事变动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  <w:t>无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六、重大事项</w:t>
      </w:r>
    </w:p>
    <w:p>
      <w:pPr>
        <w:spacing w:line="600" w:lineRule="exact"/>
        <w:ind w:firstLine="63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  <w:t>无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七、员工招聘</w:t>
      </w:r>
    </w:p>
    <w:p>
      <w:pPr>
        <w:spacing w:line="600" w:lineRule="exact"/>
        <w:ind w:firstLine="63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  <w:t>无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GFmYTg3ZTYyOTQwNTZjZjMyZjgyMGVkY2E3YWJkZGQifQ=="/>
  </w:docVars>
  <w:rsids>
    <w:rsidRoot w:val="00D31D50"/>
    <w:rsid w:val="000D5750"/>
    <w:rsid w:val="00121967"/>
    <w:rsid w:val="001802EB"/>
    <w:rsid w:val="001A67A5"/>
    <w:rsid w:val="001F07B2"/>
    <w:rsid w:val="002409FC"/>
    <w:rsid w:val="002834CA"/>
    <w:rsid w:val="002B354B"/>
    <w:rsid w:val="002E589D"/>
    <w:rsid w:val="00320643"/>
    <w:rsid w:val="00323B43"/>
    <w:rsid w:val="003822D4"/>
    <w:rsid w:val="003D2437"/>
    <w:rsid w:val="003D37D8"/>
    <w:rsid w:val="00426133"/>
    <w:rsid w:val="004358AB"/>
    <w:rsid w:val="00450724"/>
    <w:rsid w:val="0046066A"/>
    <w:rsid w:val="004A56D1"/>
    <w:rsid w:val="005C6D71"/>
    <w:rsid w:val="00606A1A"/>
    <w:rsid w:val="00626326"/>
    <w:rsid w:val="00635DC4"/>
    <w:rsid w:val="006909D0"/>
    <w:rsid w:val="00705713"/>
    <w:rsid w:val="00711C8A"/>
    <w:rsid w:val="00761DEC"/>
    <w:rsid w:val="00806DE9"/>
    <w:rsid w:val="00854B1A"/>
    <w:rsid w:val="00897C61"/>
    <w:rsid w:val="008B1ABA"/>
    <w:rsid w:val="008B7726"/>
    <w:rsid w:val="00905268"/>
    <w:rsid w:val="009130B1"/>
    <w:rsid w:val="009165BF"/>
    <w:rsid w:val="009E41E9"/>
    <w:rsid w:val="009E609B"/>
    <w:rsid w:val="009E781B"/>
    <w:rsid w:val="009F478D"/>
    <w:rsid w:val="00A14883"/>
    <w:rsid w:val="00A46321"/>
    <w:rsid w:val="00A502E0"/>
    <w:rsid w:val="00A92795"/>
    <w:rsid w:val="00AD6B52"/>
    <w:rsid w:val="00AE25EA"/>
    <w:rsid w:val="00AF45A9"/>
    <w:rsid w:val="00B41F19"/>
    <w:rsid w:val="00B449B0"/>
    <w:rsid w:val="00B85C01"/>
    <w:rsid w:val="00BD5BF8"/>
    <w:rsid w:val="00BD744C"/>
    <w:rsid w:val="00C032AB"/>
    <w:rsid w:val="00C36322"/>
    <w:rsid w:val="00C62395"/>
    <w:rsid w:val="00CC4E83"/>
    <w:rsid w:val="00D061CD"/>
    <w:rsid w:val="00D2700F"/>
    <w:rsid w:val="00D31D50"/>
    <w:rsid w:val="00D603B5"/>
    <w:rsid w:val="00D722A6"/>
    <w:rsid w:val="00D839DF"/>
    <w:rsid w:val="00E43092"/>
    <w:rsid w:val="00EB2463"/>
    <w:rsid w:val="00EB5BE8"/>
    <w:rsid w:val="00EC36B1"/>
    <w:rsid w:val="00EC683B"/>
    <w:rsid w:val="00ED2E1C"/>
    <w:rsid w:val="00ED60FB"/>
    <w:rsid w:val="00EF70C1"/>
    <w:rsid w:val="00F6436F"/>
    <w:rsid w:val="00F812F0"/>
    <w:rsid w:val="00FA1DD5"/>
    <w:rsid w:val="00FB7345"/>
    <w:rsid w:val="00FC3DFB"/>
    <w:rsid w:val="00FE39A1"/>
    <w:rsid w:val="199767E7"/>
    <w:rsid w:val="39D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adjustRightInd/>
      <w:snapToGrid/>
      <w:spacing w:after="0" w:line="398" w:lineRule="auto"/>
      <w:ind w:firstLine="400"/>
      <w:jc w:val="both"/>
    </w:pPr>
    <w:rPr>
      <w:rFonts w:ascii="宋体" w:hAnsi="宋体" w:eastAsia="宋体" w:cs="宋体"/>
      <w:kern w:val="2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571</Words>
  <Characters>644</Characters>
  <Lines>4</Lines>
  <Paragraphs>1</Paragraphs>
  <TotalTime>0</TotalTime>
  <ScaleCrop>false</ScaleCrop>
  <LinksUpToDate>false</LinksUpToDate>
  <CharactersWithSpaces>659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2022-05-26T08:53:00Z</cp:lastPrinted>
  <dcterms:modified xsi:type="dcterms:W3CDTF">2022-08-16T04:50:04Z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1AE7B35EAEDC47FCB300339CA89D8B3C</vt:lpwstr>
  </property>
</Properties>
</file>