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D" w:rsidRDefault="00994A2D">
      <w:pPr>
        <w:pStyle w:val="NormalWeb"/>
        <w:shd w:val="clear" w:color="auto" w:fill="FFFFFF"/>
        <w:spacing w:before="0" w:beforeAutospacing="0" w:after="0" w:afterAutospacing="0" w:line="560" w:lineRule="exact"/>
        <w:rPr>
          <w:rStyle w:val="Strong"/>
          <w:rFonts w:ascii="黑体" w:eastAsia="黑体" w:hAnsi="黑体" w:cs="黑体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Style w:val="Strong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附件</w:t>
      </w:r>
      <w:r>
        <w:rPr>
          <w:rStyle w:val="Strong"/>
          <w:rFonts w:ascii="黑体" w:eastAsia="黑体" w:hAnsi="黑体" w:cs="黑体"/>
          <w:b w:val="0"/>
          <w:bCs w:val="0"/>
          <w:color w:val="000000"/>
          <w:sz w:val="32"/>
          <w:szCs w:val="32"/>
        </w:rPr>
        <w:t>2</w:t>
      </w:r>
    </w:p>
    <w:p w:rsidR="00994A2D" w:rsidRDefault="00994A2D">
      <w:pPr>
        <w:pStyle w:val="NormalWeb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Style w:val="Strong"/>
          <w:rFonts w:cs="Times New Roman"/>
          <w:color w:val="000000"/>
          <w:sz w:val="44"/>
          <w:szCs w:val="44"/>
        </w:rPr>
      </w:pPr>
    </w:p>
    <w:p w:rsidR="00994A2D" w:rsidRDefault="00994A2D" w:rsidP="00724C7A">
      <w:pPr>
        <w:pStyle w:val="NormalWeb"/>
        <w:shd w:val="clear" w:color="auto" w:fill="FFFFFF"/>
        <w:spacing w:before="0" w:beforeAutospacing="0" w:after="0" w:afterAutospacing="0" w:line="600" w:lineRule="exact"/>
        <w:ind w:firstLine="420"/>
        <w:jc w:val="center"/>
        <w:rPr>
          <w:rStyle w:val="Strong"/>
          <w:rFonts w:ascii="方正小标宋简体" w:eastAsia="方正小标宋简体" w:hAnsi="方正小标宋简体" w:cs="Times New Roman"/>
          <w:b w:val="0"/>
          <w:bCs w:val="0"/>
          <w:sz w:val="44"/>
          <w:szCs w:val="44"/>
        </w:rPr>
      </w:pPr>
      <w:r>
        <w:rPr>
          <w:rStyle w:val="Strong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秦皇岛市限制和禁止投资的产业目录</w:t>
      </w:r>
    </w:p>
    <w:p w:rsidR="00994A2D" w:rsidRDefault="00994A2D" w:rsidP="00724C7A">
      <w:pPr>
        <w:pStyle w:val="NormalWeb"/>
        <w:shd w:val="clear" w:color="auto" w:fill="FFFFFF"/>
        <w:spacing w:before="0" w:beforeAutospacing="0" w:after="0" w:afterAutospacing="0" w:line="600" w:lineRule="exact"/>
        <w:ind w:firstLine="420"/>
        <w:jc w:val="center"/>
        <w:rPr>
          <w:rStyle w:val="Strong"/>
          <w:rFonts w:ascii="方正小标宋简体" w:eastAsia="方正小标宋简体" w:hAnsi="方正小标宋简体" w:cs="Times New Roman"/>
          <w:b w:val="0"/>
          <w:bCs w:val="0"/>
          <w:sz w:val="44"/>
          <w:szCs w:val="44"/>
        </w:rPr>
      </w:pPr>
      <w:r>
        <w:rPr>
          <w:rStyle w:val="Strong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（</w:t>
      </w:r>
      <w:r>
        <w:rPr>
          <w:rStyle w:val="Strong"/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  <w:t>2020</w:t>
      </w:r>
      <w:r>
        <w:rPr>
          <w:rStyle w:val="Strong"/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年修订版）说明</w:t>
      </w:r>
    </w:p>
    <w:p w:rsidR="00994A2D" w:rsidRDefault="00994A2D" w:rsidP="00724C7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760" w:lineRule="exact"/>
        <w:ind w:firstLineChars="200" w:firstLine="31680"/>
        <w:jc w:val="both"/>
        <w:rPr>
          <w:rFonts w:ascii="Times New Roman" w:eastAsia="仿宋" w:hAnsi="仿宋" w:cs="Times New Roman"/>
          <w:sz w:val="32"/>
          <w:szCs w:val="32"/>
        </w:rPr>
      </w:pPr>
    </w:p>
    <w:p w:rsidR="00994A2D" w:rsidRPr="00FA5F05" w:rsidRDefault="00994A2D" w:rsidP="00FA5F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" w:cs="Times New Roman"/>
          <w:sz w:val="32"/>
          <w:szCs w:val="32"/>
        </w:rPr>
      </w:pPr>
      <w:r w:rsidRPr="00FA5F05">
        <w:rPr>
          <w:rFonts w:ascii="仿宋_GB2312" w:eastAsia="仿宋_GB2312" w:hAnsi="仿宋" w:cs="仿宋_GB2312" w:hint="eastAsia"/>
          <w:sz w:val="32"/>
          <w:szCs w:val="32"/>
        </w:rPr>
        <w:t>为深入贯彻党的十九届五中全会精神，落实市委十二届五次全会通过的《关于制定国民经济和社会发展第十四个五年规划和二</w:t>
      </w:r>
      <w:r w:rsidRPr="00FA5F05">
        <w:rPr>
          <w:rFonts w:ascii="仿宋_GB2312" w:eastAsia="仿宋" w:hAnsi="仿宋" w:cs="仿宋" w:hint="eastAsia"/>
          <w:sz w:val="32"/>
          <w:szCs w:val="32"/>
        </w:rPr>
        <w:t>〇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三五年远景目标的建议》，积极融入以国内大循环为主体、国内国际双循环相互促进的新发展格局，加快构建“</w:t>
      </w:r>
      <w:r w:rsidRPr="00FA5F05">
        <w:rPr>
          <w:rFonts w:ascii="仿宋_GB2312" w:eastAsia="仿宋_GB2312" w:hAnsi="仿宋" w:cs="仿宋_GB2312"/>
          <w:sz w:val="32"/>
          <w:szCs w:val="32"/>
        </w:rPr>
        <w:t>532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”现代产业体系，实现制造业强市目标，根据市政府工作安排，市发展和改革委员会会同有关部门对《秦皇岛市限制和禁止投资的产业目录（</w:t>
      </w:r>
      <w:r w:rsidRPr="00FA5F05">
        <w:rPr>
          <w:rFonts w:ascii="仿宋_GB2312" w:eastAsia="仿宋_GB2312" w:hAnsi="仿宋" w:cs="仿宋_GB2312"/>
          <w:sz w:val="32"/>
          <w:szCs w:val="32"/>
        </w:rPr>
        <w:t>2016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年版）》进行修订，制定了《秦皇岛市限制和禁止投资的产业目录（</w:t>
      </w:r>
      <w:r w:rsidRPr="00FA5F05">
        <w:rPr>
          <w:rFonts w:ascii="仿宋_GB2312" w:eastAsia="仿宋_GB2312" w:hAnsi="仿宋" w:cs="仿宋_GB2312"/>
          <w:sz w:val="32"/>
          <w:szCs w:val="32"/>
        </w:rPr>
        <w:t>2020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年修订版）》（以下简称《目录</w:t>
      </w:r>
      <w:r w:rsidRPr="00FA5F05">
        <w:rPr>
          <w:rFonts w:ascii="仿宋_GB2312" w:eastAsia="仿宋_GB2312" w:hAnsi="仿宋" w:cs="仿宋_GB2312"/>
          <w:sz w:val="32"/>
          <w:szCs w:val="32"/>
        </w:rPr>
        <w:t>2020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年修订版》）。</w:t>
      </w:r>
    </w:p>
    <w:p w:rsidR="00994A2D" w:rsidRPr="00FA5F05" w:rsidRDefault="00994A2D" w:rsidP="00FA5F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jc w:val="both"/>
        <w:rPr>
          <w:rFonts w:ascii="黑体" w:eastAsia="黑体" w:hAnsi="黑体" w:cs="Times New Roman"/>
          <w:sz w:val="32"/>
          <w:szCs w:val="32"/>
        </w:rPr>
      </w:pPr>
      <w:r w:rsidRPr="00FA5F05">
        <w:rPr>
          <w:rFonts w:ascii="黑体" w:eastAsia="黑体" w:hAnsi="黑体" w:cs="黑体" w:hint="eastAsia"/>
          <w:sz w:val="32"/>
          <w:szCs w:val="32"/>
        </w:rPr>
        <w:t>一、编制体例</w:t>
      </w:r>
    </w:p>
    <w:p w:rsidR="00994A2D" w:rsidRPr="00FA5F05" w:rsidRDefault="00994A2D" w:rsidP="00FA5F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" w:cs="Times New Roman"/>
          <w:sz w:val="32"/>
          <w:szCs w:val="32"/>
        </w:rPr>
      </w:pPr>
      <w:r w:rsidRPr="00FA5F05">
        <w:rPr>
          <w:rFonts w:ascii="仿宋_GB2312" w:eastAsia="仿宋_GB2312" w:hAnsi="仿宋" w:cs="仿宋_GB2312" w:hint="eastAsia"/>
          <w:sz w:val="32"/>
          <w:szCs w:val="32"/>
        </w:rPr>
        <w:t>《目录</w:t>
      </w:r>
      <w:r w:rsidRPr="00FA5F05">
        <w:rPr>
          <w:rFonts w:ascii="仿宋_GB2312" w:eastAsia="仿宋_GB2312" w:hAnsi="仿宋" w:cs="仿宋_GB2312"/>
          <w:sz w:val="32"/>
          <w:szCs w:val="32"/>
        </w:rPr>
        <w:t>2020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年修订版》在全面执行国家《市场准入负面清单（</w:t>
      </w:r>
      <w:r w:rsidRPr="00FA5F05">
        <w:rPr>
          <w:rFonts w:ascii="仿宋_GB2312" w:eastAsia="仿宋_GB2312" w:hAnsi="仿宋" w:cs="仿宋_GB2312"/>
          <w:sz w:val="32"/>
          <w:szCs w:val="32"/>
        </w:rPr>
        <w:t>2020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年版）》、《产业结构调整指导目录（</w:t>
      </w:r>
      <w:r w:rsidRPr="00FA5F05">
        <w:rPr>
          <w:rFonts w:ascii="仿宋_GB2312" w:eastAsia="仿宋_GB2312" w:hAnsi="仿宋" w:cs="仿宋_GB2312"/>
          <w:sz w:val="32"/>
          <w:szCs w:val="32"/>
        </w:rPr>
        <w:t>2019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年本）》和《河北省新增限制和淘汰类产业目录（</w:t>
      </w:r>
      <w:r w:rsidRPr="00FA5F05">
        <w:rPr>
          <w:rFonts w:ascii="仿宋_GB2312" w:eastAsia="仿宋_GB2312" w:hAnsi="仿宋" w:cs="仿宋_GB2312"/>
          <w:sz w:val="32"/>
          <w:szCs w:val="32"/>
        </w:rPr>
        <w:t>2015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年版）》的基础上，结合我市实际需要，按照《国民经济行业分类》（</w:t>
      </w:r>
      <w:r w:rsidRPr="00FA5F05">
        <w:rPr>
          <w:rFonts w:ascii="仿宋_GB2312" w:eastAsia="仿宋_GB2312" w:hAnsi="仿宋" w:cs="仿宋_GB2312"/>
          <w:sz w:val="32"/>
          <w:szCs w:val="32"/>
        </w:rPr>
        <w:t>GB/T 4754</w:t>
      </w:r>
      <w:r w:rsidRPr="00FA5F05">
        <w:rPr>
          <w:rFonts w:ascii="仿宋_GB2312" w:eastAsia="仿宋_GB2312" w:hAnsi="仿宋" w:cs="仿宋_GB2312"/>
          <w:sz w:val="32"/>
          <w:szCs w:val="32"/>
        </w:rPr>
        <w:t>—</w:t>
      </w:r>
      <w:r w:rsidRPr="00FA5F05">
        <w:rPr>
          <w:rFonts w:ascii="仿宋_GB2312" w:eastAsia="仿宋_GB2312" w:hAnsi="仿宋" w:cs="仿宋_GB2312"/>
          <w:sz w:val="32"/>
          <w:szCs w:val="32"/>
        </w:rPr>
        <w:t>2017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）编制。《目录</w:t>
      </w:r>
      <w:r w:rsidRPr="00FA5F05">
        <w:rPr>
          <w:rFonts w:ascii="仿宋_GB2312" w:eastAsia="仿宋_GB2312" w:hAnsi="仿宋" w:cs="仿宋_GB2312"/>
          <w:sz w:val="32"/>
          <w:szCs w:val="32"/>
        </w:rPr>
        <w:t>2020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年修订版》的限制类措施包括区域限制、规模限制和产业环节、工艺及产品限制。《河北省新增限制和淘汰类产业目录》中，全省范围内禁止新建的事项，本《目录</w:t>
      </w:r>
      <w:r w:rsidRPr="00FA5F05">
        <w:rPr>
          <w:rFonts w:ascii="仿宋_GB2312" w:eastAsia="仿宋_GB2312" w:hAnsi="仿宋" w:cs="仿宋_GB2312"/>
          <w:sz w:val="32"/>
          <w:szCs w:val="32"/>
        </w:rPr>
        <w:t>2020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年修订版》未单列；对于指定范围内禁止新建的事项，根据我市实际进行细化或调整，对适用区域进行调整和规范。</w:t>
      </w:r>
    </w:p>
    <w:p w:rsidR="00994A2D" w:rsidRPr="00FA5F05" w:rsidRDefault="00994A2D" w:rsidP="00FA5F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jc w:val="both"/>
        <w:rPr>
          <w:rFonts w:ascii="黑体" w:eastAsia="黑体" w:hAnsi="黑体" w:cs="Times New Roman"/>
          <w:sz w:val="32"/>
          <w:szCs w:val="32"/>
        </w:rPr>
      </w:pPr>
      <w:r w:rsidRPr="00FA5F05">
        <w:rPr>
          <w:rFonts w:ascii="黑体" w:eastAsia="黑体" w:hAnsi="黑体" w:cs="黑体" w:hint="eastAsia"/>
          <w:sz w:val="32"/>
          <w:szCs w:val="32"/>
        </w:rPr>
        <w:t>二、适用范围</w:t>
      </w:r>
    </w:p>
    <w:p w:rsidR="00994A2D" w:rsidRPr="00FA5F05" w:rsidRDefault="00994A2D" w:rsidP="00FA5F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" w:cs="Times New Roman"/>
          <w:sz w:val="32"/>
          <w:szCs w:val="32"/>
        </w:rPr>
      </w:pPr>
      <w:r w:rsidRPr="00FA5F05">
        <w:rPr>
          <w:rFonts w:ascii="仿宋_GB2312" w:eastAsia="仿宋_GB2312" w:hAnsi="仿宋" w:cs="仿宋_GB2312" w:hint="eastAsia"/>
          <w:sz w:val="32"/>
          <w:szCs w:val="32"/>
        </w:rPr>
        <w:t>新增固定资产投资项目，新设立或新迁入法人单位、产业活动单位、个体工商户须执行《目录</w:t>
      </w:r>
      <w:r w:rsidRPr="00FA5F05">
        <w:rPr>
          <w:rFonts w:ascii="仿宋_GB2312" w:eastAsia="仿宋_GB2312" w:hAnsi="仿宋" w:cs="仿宋_GB2312"/>
          <w:sz w:val="32"/>
          <w:szCs w:val="32"/>
        </w:rPr>
        <w:t>2020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年修订版》。国家法律、行政法规、国务院文件有专门规定的，从其规定。</w:t>
      </w:r>
    </w:p>
    <w:p w:rsidR="00994A2D" w:rsidRPr="00FA5F05" w:rsidRDefault="00994A2D" w:rsidP="00FA5F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" w:cs="Times New Roman"/>
          <w:sz w:val="32"/>
          <w:szCs w:val="32"/>
        </w:rPr>
      </w:pPr>
      <w:r w:rsidRPr="00FA5F05">
        <w:rPr>
          <w:rFonts w:ascii="仿宋_GB2312" w:eastAsia="仿宋_GB2312" w:hAnsi="仿宋" w:cs="仿宋_GB2312" w:hint="eastAsia"/>
          <w:sz w:val="32"/>
          <w:szCs w:val="32"/>
        </w:rPr>
        <w:t>《目录</w:t>
      </w:r>
      <w:r w:rsidRPr="00FA5F05">
        <w:rPr>
          <w:rFonts w:ascii="仿宋_GB2312" w:eastAsia="仿宋_GB2312" w:hAnsi="仿宋" w:cs="仿宋_GB2312"/>
          <w:sz w:val="32"/>
          <w:szCs w:val="32"/>
        </w:rPr>
        <w:t>2020</w:t>
      </w:r>
      <w:r w:rsidRPr="00FA5F05">
        <w:rPr>
          <w:rFonts w:ascii="仿宋_GB2312" w:eastAsia="仿宋_GB2312" w:hAnsi="仿宋" w:cs="仿宋_GB2312" w:hint="eastAsia"/>
          <w:sz w:val="32"/>
          <w:szCs w:val="32"/>
        </w:rPr>
        <w:t>年修订版》中管理措施分为全市和功能区域两个层面，全市层面的管理措施须在全市范围内普遍执行；功能区域层面的管理措施是指须在执行全市层面管理措施基础上，增加的差异化管理措施。限制和禁止区域内已有的企业，应建立有序退出机制。</w:t>
      </w:r>
    </w:p>
    <w:p w:rsidR="00994A2D" w:rsidRPr="00FA5F05" w:rsidRDefault="00994A2D" w:rsidP="00FA5F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" w:cs="Times New Roman"/>
          <w:sz w:val="32"/>
          <w:szCs w:val="32"/>
        </w:rPr>
      </w:pPr>
    </w:p>
    <w:sectPr w:rsidR="00994A2D" w:rsidRPr="00FA5F05" w:rsidSect="003D5131">
      <w:headerReference w:type="default" r:id="rId6"/>
      <w:footerReference w:type="default" r:id="rId7"/>
      <w:pgSz w:w="11906" w:h="16838"/>
      <w:pgMar w:top="1440" w:right="1474" w:bottom="171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2D" w:rsidRDefault="00994A2D" w:rsidP="00BF25F1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A2D" w:rsidRDefault="00994A2D" w:rsidP="00BF25F1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2D" w:rsidRDefault="00994A2D" w:rsidP="00BF25F1">
    <w:pPr>
      <w:pStyle w:val="Footer"/>
      <w:ind w:firstLine="3168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94A2D" w:rsidRDefault="00994A2D" w:rsidP="00724C7A">
                <w:pPr>
                  <w:pStyle w:val="Footer"/>
                  <w:ind w:firstLine="31680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2D" w:rsidRDefault="00994A2D" w:rsidP="00BF25F1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A2D" w:rsidRDefault="00994A2D" w:rsidP="00BF25F1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2D" w:rsidRDefault="00994A2D">
    <w:pPr>
      <w:ind w:left="420" w:firstLineChars="0" w:firstLine="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EAF"/>
    <w:rsid w:val="DF79D1D2"/>
    <w:rsid w:val="000130C1"/>
    <w:rsid w:val="0004437E"/>
    <w:rsid w:val="000961C4"/>
    <w:rsid w:val="000D0095"/>
    <w:rsid w:val="001101A7"/>
    <w:rsid w:val="0014021B"/>
    <w:rsid w:val="00147765"/>
    <w:rsid w:val="00177D4C"/>
    <w:rsid w:val="00190C3E"/>
    <w:rsid w:val="00214F15"/>
    <w:rsid w:val="00235480"/>
    <w:rsid w:val="00246FB8"/>
    <w:rsid w:val="00276E54"/>
    <w:rsid w:val="002A29F4"/>
    <w:rsid w:val="002B0B62"/>
    <w:rsid w:val="002F1680"/>
    <w:rsid w:val="0031165D"/>
    <w:rsid w:val="00366471"/>
    <w:rsid w:val="00371047"/>
    <w:rsid w:val="00371A55"/>
    <w:rsid w:val="003827CF"/>
    <w:rsid w:val="003A7253"/>
    <w:rsid w:val="003D5131"/>
    <w:rsid w:val="00450769"/>
    <w:rsid w:val="004A4E28"/>
    <w:rsid w:val="004E39B5"/>
    <w:rsid w:val="00503B37"/>
    <w:rsid w:val="0051381F"/>
    <w:rsid w:val="0053213E"/>
    <w:rsid w:val="00553F57"/>
    <w:rsid w:val="00574E36"/>
    <w:rsid w:val="005A62B5"/>
    <w:rsid w:val="005A729C"/>
    <w:rsid w:val="005C577A"/>
    <w:rsid w:val="005E32FA"/>
    <w:rsid w:val="0060105F"/>
    <w:rsid w:val="00633563"/>
    <w:rsid w:val="00640332"/>
    <w:rsid w:val="00673411"/>
    <w:rsid w:val="0069019F"/>
    <w:rsid w:val="00720804"/>
    <w:rsid w:val="00724C7A"/>
    <w:rsid w:val="00817280"/>
    <w:rsid w:val="00845AFF"/>
    <w:rsid w:val="00855087"/>
    <w:rsid w:val="0086016F"/>
    <w:rsid w:val="008E38D4"/>
    <w:rsid w:val="00910501"/>
    <w:rsid w:val="0091590C"/>
    <w:rsid w:val="009516B3"/>
    <w:rsid w:val="00954FE2"/>
    <w:rsid w:val="009604E4"/>
    <w:rsid w:val="009769FD"/>
    <w:rsid w:val="009871CA"/>
    <w:rsid w:val="00994A2D"/>
    <w:rsid w:val="00995057"/>
    <w:rsid w:val="009B1386"/>
    <w:rsid w:val="00A13A7B"/>
    <w:rsid w:val="00A16BEC"/>
    <w:rsid w:val="00A34D75"/>
    <w:rsid w:val="00A6771E"/>
    <w:rsid w:val="00A7273F"/>
    <w:rsid w:val="00A73C97"/>
    <w:rsid w:val="00A74415"/>
    <w:rsid w:val="00A83349"/>
    <w:rsid w:val="00A87A93"/>
    <w:rsid w:val="00AC4A54"/>
    <w:rsid w:val="00AE64AD"/>
    <w:rsid w:val="00AE679F"/>
    <w:rsid w:val="00B078D9"/>
    <w:rsid w:val="00B20D9F"/>
    <w:rsid w:val="00B24A81"/>
    <w:rsid w:val="00B5749F"/>
    <w:rsid w:val="00B731A6"/>
    <w:rsid w:val="00B75CE0"/>
    <w:rsid w:val="00B807BC"/>
    <w:rsid w:val="00B82615"/>
    <w:rsid w:val="00B97E96"/>
    <w:rsid w:val="00BF25F1"/>
    <w:rsid w:val="00C334B1"/>
    <w:rsid w:val="00C35BD0"/>
    <w:rsid w:val="00C4500E"/>
    <w:rsid w:val="00CB7DB0"/>
    <w:rsid w:val="00CC7195"/>
    <w:rsid w:val="00CE610E"/>
    <w:rsid w:val="00D069B4"/>
    <w:rsid w:val="00D22CD0"/>
    <w:rsid w:val="00D7281D"/>
    <w:rsid w:val="00D858B1"/>
    <w:rsid w:val="00DA4D68"/>
    <w:rsid w:val="00DA7DBE"/>
    <w:rsid w:val="00E037EE"/>
    <w:rsid w:val="00E52EEB"/>
    <w:rsid w:val="00E5635E"/>
    <w:rsid w:val="00E94B7E"/>
    <w:rsid w:val="00EA22D2"/>
    <w:rsid w:val="00EB5293"/>
    <w:rsid w:val="00EE5A53"/>
    <w:rsid w:val="00F02D84"/>
    <w:rsid w:val="00F06481"/>
    <w:rsid w:val="00FA5F05"/>
    <w:rsid w:val="00FA6EAF"/>
    <w:rsid w:val="00FC0167"/>
    <w:rsid w:val="00FD6A93"/>
    <w:rsid w:val="00FD79F3"/>
    <w:rsid w:val="011D3EE7"/>
    <w:rsid w:val="03905FBA"/>
    <w:rsid w:val="041A2FA9"/>
    <w:rsid w:val="07D630FA"/>
    <w:rsid w:val="08BB7B11"/>
    <w:rsid w:val="0D7F5651"/>
    <w:rsid w:val="0D991599"/>
    <w:rsid w:val="1E1567E2"/>
    <w:rsid w:val="1E8369F7"/>
    <w:rsid w:val="205F39E6"/>
    <w:rsid w:val="21F8140D"/>
    <w:rsid w:val="29020B41"/>
    <w:rsid w:val="2FBF3690"/>
    <w:rsid w:val="32AB0A4D"/>
    <w:rsid w:val="388C6D17"/>
    <w:rsid w:val="3D1E662F"/>
    <w:rsid w:val="42197EC0"/>
    <w:rsid w:val="4D0E2E39"/>
    <w:rsid w:val="50FA45AD"/>
    <w:rsid w:val="551E37E9"/>
    <w:rsid w:val="55670C44"/>
    <w:rsid w:val="56681F77"/>
    <w:rsid w:val="5F2B9C18"/>
    <w:rsid w:val="6A275828"/>
    <w:rsid w:val="6DF23876"/>
    <w:rsid w:val="6E9F4A70"/>
    <w:rsid w:val="781A4A5B"/>
    <w:rsid w:val="7A120CF5"/>
    <w:rsid w:val="7C023A8D"/>
    <w:rsid w:val="7DDF933B"/>
    <w:rsid w:val="7DFFA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31"/>
    <w:pPr>
      <w:widowControl w:val="0"/>
      <w:spacing w:line="560" w:lineRule="exact"/>
      <w:ind w:firstLineChars="200" w:firstLine="20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513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13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D51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13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D5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5131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3D513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D5131"/>
    <w:rPr>
      <w:b/>
      <w:bCs/>
    </w:rPr>
  </w:style>
  <w:style w:type="paragraph" w:styleId="ListParagraph">
    <w:name w:val="List Paragraph"/>
    <w:basedOn w:val="Normal"/>
    <w:uiPriority w:val="99"/>
    <w:qFormat/>
    <w:rsid w:val="003D5131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111</Words>
  <Characters>634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秦皇岛市禁止投资的产业目录(2016年版)说明</dc:title>
  <dc:subject/>
  <dc:creator>fgwcyk</dc:creator>
  <cp:keywords/>
  <dc:description/>
  <cp:lastModifiedBy>pc1</cp:lastModifiedBy>
  <cp:revision>5</cp:revision>
  <cp:lastPrinted>2021-01-01T00:57:00Z</cp:lastPrinted>
  <dcterms:created xsi:type="dcterms:W3CDTF">2021-01-28T08:36:00Z</dcterms:created>
  <dcterms:modified xsi:type="dcterms:W3CDTF">2021-01-28T08:39:00Z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