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秦皇岛市自来水有限公司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2020年度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信息公开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企业简介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333333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1958年7月1日，秦皇岛市北戴河自来水公司成立；1960年2月21日，经市委批准秦皇岛市自来水公司成立；1995年4月28日，秦皇岛市自来水公司更名为秦皇岛市自来水总公司；2005年10月29日，由市城管局与北京首创股份有限公司共同出资设立合资公司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成立秦皇岛首创水务有限责任公司；2016年12月23日，</w:t>
      </w:r>
      <w:r>
        <w:rPr>
          <w:rFonts w:hint="eastAsia" w:ascii="仿宋" w:hAnsi="仿宋" w:eastAsia="仿宋" w:cs="仿宋"/>
          <w:b w:val="0"/>
          <w:bCs w:val="0"/>
          <w:color w:val="333333"/>
          <w:sz w:val="32"/>
          <w:szCs w:val="32"/>
          <w:lang w:eastAsia="zh-CN"/>
        </w:rPr>
        <w:t>秦皇岛</w:t>
      </w:r>
      <w:r>
        <w:rPr>
          <w:rFonts w:hint="eastAsia" w:ascii="仿宋" w:hAnsi="仿宋" w:eastAsia="仿宋" w:cs="仿宋"/>
          <w:b w:val="0"/>
          <w:bCs w:val="0"/>
          <w:color w:val="333333"/>
          <w:sz w:val="32"/>
          <w:szCs w:val="32"/>
        </w:rPr>
        <w:t>市自来水有限公司完成工商变更，由合资公司变更为国有独资公司</w:t>
      </w:r>
      <w:r>
        <w:rPr>
          <w:rFonts w:hint="eastAsia" w:ascii="仿宋" w:hAnsi="仿宋" w:eastAsia="仿宋" w:cs="仿宋"/>
          <w:b w:val="0"/>
          <w:bCs w:val="0"/>
          <w:color w:val="333333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公司共有地表水源3个：桃林口水库、洋河水库、石河水库。现有海港水厂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汤河水厂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柳村水厂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山海关水厂，设计总供水能力为2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万吨/日（按原国家生活饮用水卫生标准）。现有DN75mm以上供水管网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1000</w:t>
      </w:r>
      <w:r>
        <w:rPr>
          <w:rFonts w:hint="eastAsia" w:ascii="仿宋" w:hAnsi="仿宋" w:eastAsia="仿宋" w:cs="仿宋"/>
          <w:sz w:val="32"/>
          <w:szCs w:val="32"/>
        </w:rPr>
        <w:t>公里，服务面积108平方公里，服务人口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100</w:t>
      </w:r>
      <w:r>
        <w:rPr>
          <w:rFonts w:hint="eastAsia" w:ascii="仿宋" w:hAnsi="仿宋" w:eastAsia="仿宋" w:cs="仿宋"/>
          <w:sz w:val="32"/>
          <w:szCs w:val="32"/>
        </w:rPr>
        <w:t>万人，水质综合合格率100％。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多年来，公司</w:t>
      </w:r>
      <w:r>
        <w:rPr>
          <w:rFonts w:hint="eastAsia" w:ascii="仿宋" w:hAnsi="仿宋" w:eastAsia="仿宋"/>
          <w:sz w:val="32"/>
          <w:szCs w:val="32"/>
        </w:rPr>
        <w:t>在</w:t>
      </w:r>
      <w:r>
        <w:rPr>
          <w:rFonts w:hint="eastAsia" w:ascii="仿宋" w:hAnsi="仿宋" w:eastAsia="仿宋"/>
          <w:sz w:val="32"/>
          <w:szCs w:val="32"/>
          <w:lang w:eastAsia="zh-CN"/>
        </w:rPr>
        <w:t>市委、</w:t>
      </w:r>
      <w:r>
        <w:rPr>
          <w:rFonts w:hint="eastAsia" w:ascii="仿宋" w:hAnsi="仿宋" w:eastAsia="仿宋"/>
          <w:sz w:val="32"/>
          <w:szCs w:val="32"/>
        </w:rPr>
        <w:t>市政府和</w:t>
      </w:r>
      <w:r>
        <w:rPr>
          <w:rFonts w:hint="eastAsia" w:ascii="仿宋" w:hAnsi="仿宋" w:eastAsia="仿宋"/>
          <w:sz w:val="32"/>
          <w:szCs w:val="32"/>
          <w:lang w:eastAsia="zh-CN"/>
        </w:rPr>
        <w:t>上级主管部门</w:t>
      </w:r>
      <w:r>
        <w:rPr>
          <w:rFonts w:hint="eastAsia" w:ascii="仿宋" w:hAnsi="仿宋" w:eastAsia="仿宋"/>
          <w:sz w:val="32"/>
          <w:szCs w:val="32"/>
        </w:rPr>
        <w:t>的正确领导下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按照“科学化、精细化、智能化”要求夯实发展基础，深化“节能降耗、应收尽收”经营理念压紧压实发展举措，牢固树立“以人民为中心”的发展思想做深做实民生实事，全面加强生产运行、经营管理、项目建设、队伍建设等各项工作，全力推动</w:t>
      </w:r>
      <w:r>
        <w:rPr>
          <w:rFonts w:hint="eastAsia" w:ascii="仿宋" w:hAnsi="仿宋" w:eastAsia="仿宋"/>
          <w:sz w:val="32"/>
          <w:szCs w:val="32"/>
          <w:lang w:eastAsia="zh-CN"/>
        </w:rPr>
        <w:t>公司高质量</w:t>
      </w:r>
      <w:r>
        <w:rPr>
          <w:rFonts w:hint="eastAsia" w:ascii="仿宋" w:hAnsi="仿宋" w:eastAsia="仿宋"/>
          <w:sz w:val="32"/>
          <w:szCs w:val="32"/>
        </w:rPr>
        <w:t>发展。</w:t>
      </w:r>
      <w:r>
        <w:rPr>
          <w:rFonts w:hint="eastAsia" w:ascii="仿宋" w:hAnsi="仿宋" w:eastAsia="仿宋" w:cs="仿宋"/>
          <w:sz w:val="32"/>
          <w:szCs w:val="32"/>
        </w:rPr>
        <w:t>公司先后荣获中国供排水行业企业文化先进单位、省城市公用事业服务先进单位、市级文明单位等荣誉称号，公司“晓静热线”先后荣获全国工会先进女职工集体、全国五一劳动奖状、全国青年文明号、全国三八红旗集体、河北省文明行业创建标兵等荣誉称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工商注册信息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秦皇岛市自来水有限公司成立于</w:t>
      </w:r>
      <w:r>
        <w:rPr>
          <w:rFonts w:hint="eastAsia" w:ascii="仿宋" w:hAnsi="仿宋" w:eastAsia="仿宋" w:cs="仿宋"/>
          <w:sz w:val="32"/>
          <w:szCs w:val="32"/>
        </w:rPr>
        <w:t>2016年12月23日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，注册资本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28375.09万元人民币，注册地位于秦皇岛市海港区民族路236号。公司经营范围：自来水生产、供应；市政公用行业给水设计、管道设计、安装、维修及技术咨询服务；市政道路工程、建筑安装工程、室内外装饰装修工程、土木工程建筑、管道工程建筑、园林绿化工程、防水保温工程、防腐工程的设计、施工；水处理、水质检测技术开发、技术服务；水表修验、安装；原水、环保专用设备、五金产品、建筑材料、其他化工产品、仪器仪表、钢材的销售；饮水设备、净水设备、二次供水设备、工业自动控制装置的销售、安装、维修；钢结构件加工、销售；粉刷、清洁服务；房屋、场地、其他机械设备租赁。（依法须经批准的项目，经相关部门批准后方可开展经营活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二、组织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体系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（一）秦皇岛市自来水有限公司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公司领导</w:t>
      </w:r>
    </w:p>
    <w:tbl>
      <w:tblPr>
        <w:tblStyle w:val="6"/>
        <w:tblW w:w="0" w:type="auto"/>
        <w:jc w:val="center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  <w:gridCol w:w="53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 名</w:t>
            </w:r>
          </w:p>
        </w:tc>
        <w:tc>
          <w:tcPr>
            <w:tcW w:w="5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现 任 职 务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邱晓辉</w:t>
            </w:r>
          </w:p>
        </w:tc>
        <w:tc>
          <w:tcPr>
            <w:tcW w:w="5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党委委员、总经理、党委副书记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杨海滨</w:t>
            </w:r>
          </w:p>
        </w:tc>
        <w:tc>
          <w:tcPr>
            <w:tcW w:w="5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党委委员、党委书记、副总经理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赵连栋</w:t>
            </w:r>
          </w:p>
        </w:tc>
        <w:tc>
          <w:tcPr>
            <w:tcW w:w="5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党委委员、副总经理、总工程师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刘志强</w:t>
            </w:r>
          </w:p>
        </w:tc>
        <w:tc>
          <w:tcPr>
            <w:tcW w:w="5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党委委员、副总经理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王丽君</w:t>
            </w:r>
          </w:p>
        </w:tc>
        <w:tc>
          <w:tcPr>
            <w:tcW w:w="5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党委委员、纪委书记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张利川</w:t>
            </w:r>
          </w:p>
        </w:tc>
        <w:tc>
          <w:tcPr>
            <w:tcW w:w="5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副总经理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田占军</w:t>
            </w:r>
          </w:p>
        </w:tc>
        <w:tc>
          <w:tcPr>
            <w:tcW w:w="5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副总经理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刘云峰</w:t>
            </w:r>
          </w:p>
        </w:tc>
        <w:tc>
          <w:tcPr>
            <w:tcW w:w="5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副总经理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组织架构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5791835</wp:posOffset>
                </wp:positionH>
                <wp:positionV relativeFrom="paragraph">
                  <wp:posOffset>1723390</wp:posOffset>
                </wp:positionV>
                <wp:extent cx="1270" cy="127000"/>
                <wp:effectExtent l="4445" t="0" r="13335" b="635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true">
                          <a:off x="0" y="0"/>
                          <a:ext cx="1270" cy="127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456.05pt;margin-top:135.7pt;height:10pt;width:0.1pt;z-index:251662336;mso-width-relative:page;mso-height-relative:page;" filled="f" stroked="t" coordsize="21600,21600" o:gfxdata="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FgAAAGRycy9QSwECFAAUAAAACACHTuJADm515dYA&#10;AAALAQAADwAAAAAAAAABACAAAAA4AAAAZHJzL2Rvd25yZXYueG1sUEsBAhQAFAAAAAgAh07iQMLT&#10;Fo3SAQAAcgMAAA4AAAAAAAAAAQAgAAAAOwEAAGRycy9lMm9Eb2MueG1sUEsFBgAAAAAGAAYAWQEA&#10;AH8FAAAAAA=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5655310</wp:posOffset>
                </wp:positionH>
                <wp:positionV relativeFrom="paragraph">
                  <wp:posOffset>1720215</wp:posOffset>
                </wp:positionV>
                <wp:extent cx="135255" cy="0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831330" y="6257925"/>
                          <a:ext cx="1352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45.3pt;margin-top:135.45pt;height:0pt;width:10.65pt;z-index:251661312;mso-width-relative:page;mso-height-relative:page;" filled="f" stroked="t" coordsize="21600,21600" o:gfxdata="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BYAAABkcnMvUEsBAhQAFAAAAAgAh07iQLxaHznW&#10;AAAACwEAAA8AAAAAAAAAAQAgAAAAOAAAAGRycy9kb3ducmV2LnhtbFBLAQIUABQAAAAIAIdO4kB8&#10;1IBI0wEAAG4DAAAOAAAAAAAAAAEAIAAAADsBAABkcnMvZTJvRG9jLnhtbFBLBQYAAAAABgAGAFkB&#10;AACABQAAAAA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5760085</wp:posOffset>
                </wp:positionH>
                <wp:positionV relativeFrom="paragraph">
                  <wp:posOffset>1987550</wp:posOffset>
                </wp:positionV>
                <wp:extent cx="76200" cy="245745"/>
                <wp:effectExtent l="0" t="0" r="0" b="190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6921500" y="6429375"/>
                          <a:ext cx="76200" cy="245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textAlignment w:val="auto"/>
                              <w:rPr>
                                <w:rFonts w:hint="eastAsia"/>
                                <w:sz w:val="8"/>
                                <w:szCs w:val="11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8"/>
                                <w:szCs w:val="11"/>
                                <w:lang w:eastAsia="zh-CN"/>
                              </w:rPr>
                              <w:t>审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textAlignment w:val="auto"/>
                              <w:rPr>
                                <w:rFonts w:hint="eastAsia" w:eastAsiaTheme="minorEastAsia"/>
                                <w:sz w:val="8"/>
                                <w:szCs w:val="11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8"/>
                                <w:szCs w:val="11"/>
                                <w:lang w:eastAsia="zh-CN"/>
                              </w:rPr>
                              <w:t>计处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53.55pt;margin-top:156.5pt;height:19.35pt;width:6pt;z-index:251660288;mso-width-relative:page;mso-height-relative:page;" filled="f" stroked="f" coordsize="21600,21600" o:gfxdata="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B//tpD1wAAAAsBAAAPAAAAAAAAAAEAIAAAADgAAABk&#10;cnMvZG93bnJldi54bWxQSwECFAAUAAAACACHTuJAvtznnyoCAAAoBAAADgAAAAAAAAABACAAAAA8&#10;AQAAZHJzL2Uyb0RvYy54bWxQSwUGAAAAAAYABgBZAQAA2AUAAAAA&#10;">
                <v:fill on="f" focussize="0,0"/>
                <v:stroke on="f" weight="0.5pt"/>
                <v:imagedata o:title=""/>
                <o:lock v:ext="edit" aspectratio="f"/>
                <v:textbox inset="0mm,0mm,0mm,1.27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textAlignment w:val="auto"/>
                        <w:rPr>
                          <w:rFonts w:hint="eastAsia"/>
                          <w:sz w:val="8"/>
                          <w:szCs w:val="11"/>
                          <w:lang w:eastAsia="zh-CN"/>
                        </w:rPr>
                      </w:pPr>
                      <w:r>
                        <w:rPr>
                          <w:rFonts w:hint="eastAsia"/>
                          <w:sz w:val="8"/>
                          <w:szCs w:val="11"/>
                          <w:lang w:eastAsia="zh-CN"/>
                        </w:rPr>
                        <w:t>审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textAlignment w:val="auto"/>
                        <w:rPr>
                          <w:rFonts w:hint="eastAsia" w:eastAsiaTheme="minorEastAsia"/>
                          <w:sz w:val="8"/>
                          <w:szCs w:val="11"/>
                          <w:lang w:eastAsia="zh-CN"/>
                        </w:rPr>
                      </w:pPr>
                      <w:r>
                        <w:rPr>
                          <w:rFonts w:hint="eastAsia"/>
                          <w:sz w:val="8"/>
                          <w:szCs w:val="11"/>
                          <w:lang w:eastAsia="zh-CN"/>
                        </w:rPr>
                        <w:t>计处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5751830</wp:posOffset>
                </wp:positionH>
                <wp:positionV relativeFrom="paragraph">
                  <wp:posOffset>1844675</wp:posOffset>
                </wp:positionV>
                <wp:extent cx="76200" cy="456565"/>
                <wp:effectExtent l="4445" t="4445" r="14605" b="1524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896735" y="6383020"/>
                          <a:ext cx="76200" cy="4565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52.9pt;margin-top:145.25pt;height:35.95pt;width:6pt;z-index:251659264;v-text-anchor:middle;mso-width-relative:page;mso-height-relative:page;" filled="f" stroked="t" coordsize="21600,21600" o:gfxdata="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BYA&#10;AABkcnMvUEsBAhQAFAAAAAgAh07iQDSsrmPaAAAACwEAAA8AAAAAAAAAAQAgAAAAOAAAAGRycy9k&#10;b3ducmV2LnhtbFBLAQIUABQAAAAIAIdO4kBpw3+HXAIAAJUEAAAOAAAAAAAAAAEAIAAAAD8BAABk&#10;cnMvZTJvRG9jLnhtbFBLBQYAAAAABgAGAFkBAAANBgAAAAA=&#10;">
                <v:fill on="f" focussize="0,0"/>
                <v:stroke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" w:hAnsi="仿宋" w:eastAsia="仿宋" w:cs="仿宋"/>
          <w:sz w:val="32"/>
          <w:szCs w:val="32"/>
          <w:lang w:eastAsia="zh-CN"/>
        </w:rPr>
        <w:drawing>
          <wp:inline distT="0" distB="0" distL="114300" distR="114300">
            <wp:extent cx="5759450" cy="2849245"/>
            <wp:effectExtent l="0" t="0" r="12700" b="8255"/>
            <wp:docPr id="2" name="图片 2" descr="企业管理部-组织机构图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企业管理部-组织机构图"/>
                    <pic:cNvPicPr>
                      <a:picLocks noChangeAspect="true"/>
                    </pic:cNvPicPr>
                  </pic:nvPicPr>
                  <pic:blipFill>
                    <a:blip r:embed="rId5"/>
                    <a:srcRect l="1931" t="16766" r="2076" b="16066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84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（二）子公司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-秦皇岛首创市政安装工程有限公司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公司领导</w:t>
      </w:r>
    </w:p>
    <w:tbl>
      <w:tblPr>
        <w:tblStyle w:val="7"/>
        <w:tblW w:w="0" w:type="auto"/>
        <w:tblInd w:w="14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4"/>
        <w:gridCol w:w="4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40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马凯</w:t>
            </w:r>
          </w:p>
        </w:tc>
        <w:tc>
          <w:tcPr>
            <w:tcW w:w="40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经理兼副书记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周雪光</w:t>
            </w:r>
          </w:p>
        </w:tc>
        <w:tc>
          <w:tcPr>
            <w:tcW w:w="40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0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赵竞男</w:t>
            </w:r>
          </w:p>
        </w:tc>
        <w:tc>
          <w:tcPr>
            <w:tcW w:w="40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副经理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刘世祥</w:t>
            </w:r>
          </w:p>
        </w:tc>
        <w:tc>
          <w:tcPr>
            <w:tcW w:w="40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副经理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组织架构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drawing>
          <wp:inline distT="0" distB="0" distL="114300" distR="114300">
            <wp:extent cx="5268595" cy="2507615"/>
            <wp:effectExtent l="0" t="0" r="8255" b="6985"/>
            <wp:docPr id="5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true"/>
                    </pic:cNvPicPr>
                  </pic:nvPicPr>
                  <pic:blipFill>
                    <a:blip r:embed="rId6"/>
                    <a:srcRect t="998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50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三、经营管理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年度报告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见附件。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财务状况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（一）秦皇岛市自来水有限公司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2020年底公司资产总额80776.73万元，负债总额85566.53万元，净资产总额-4789.8万元。资产负债率105.93%，比上年年初上升了3.33%。较年初，公司资产总额增加了10537.1万元，增加了15%；负债总额增加了13501.15万元，增加了18.73%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（二）子公司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-秦皇岛首创市政安装工程有限公司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2020年底秦皇岛首创市政安装工程有限公司资产总量1.65亿元，负债总量1.24亿元，净资产0.41亿元，资产负债率75.15%，负债比率比年初减少8.72个百分点。较年初，公司资产总量增加0.41亿元，增幅33.06%，负债总量增加0.2亿元，增幅19.23%；净资产净增加0.21亿元，增幅为105%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四、薪酬待遇</w:t>
      </w:r>
    </w:p>
    <w:tbl>
      <w:tblPr>
        <w:tblStyle w:val="6"/>
        <w:tblW w:w="8157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2529"/>
        <w:gridCol w:w="2400"/>
        <w:gridCol w:w="20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9" w:hRule="atLeast"/>
          <w:jc w:val="center"/>
        </w:trPr>
        <w:tc>
          <w:tcPr>
            <w:tcW w:w="8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秦皇岛市自来水有限公司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企业负责人2020年度税前薪酬总额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任职时间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薪酬总额（万元）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邱晓辉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总经理、党委副书记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2020.01-2020.12</w:t>
            </w:r>
          </w:p>
        </w:tc>
        <w:tc>
          <w:tcPr>
            <w:tcW w:w="20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21.30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杨海滨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党委书记、副总经理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2020.01-2020.12</w:t>
            </w:r>
          </w:p>
        </w:tc>
        <w:tc>
          <w:tcPr>
            <w:tcW w:w="20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21.41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赵连栋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副总经理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2020.01-2020.12</w:t>
            </w:r>
          </w:p>
        </w:tc>
        <w:tc>
          <w:tcPr>
            <w:tcW w:w="20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19.95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刘志强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副总经理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2020.01-2020.12</w:t>
            </w:r>
          </w:p>
        </w:tc>
        <w:tc>
          <w:tcPr>
            <w:tcW w:w="20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19.72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王丽君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纪委书记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2020.01-2020.12</w:t>
            </w:r>
          </w:p>
        </w:tc>
        <w:tc>
          <w:tcPr>
            <w:tcW w:w="20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19.52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张利川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副总经理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2020.01-2020.12</w:t>
            </w:r>
          </w:p>
        </w:tc>
        <w:tc>
          <w:tcPr>
            <w:tcW w:w="20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19.75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田占军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副总经理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2020.01-2020.12</w:t>
            </w:r>
          </w:p>
        </w:tc>
        <w:tc>
          <w:tcPr>
            <w:tcW w:w="20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19.66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刘云峰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副总经理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2020.01-2020.12</w:t>
            </w:r>
          </w:p>
        </w:tc>
        <w:tc>
          <w:tcPr>
            <w:tcW w:w="20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19.82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李会生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副总经理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2020.01-2020.03</w:t>
            </w:r>
          </w:p>
        </w:tc>
        <w:tc>
          <w:tcPr>
            <w:tcW w:w="20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12.50 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2527"/>
        <w:gridCol w:w="2400"/>
        <w:gridCol w:w="2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45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秦皇岛首创市政安装工程有限公司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企业负责人2020年度税前薪酬总额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5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line="360" w:lineRule="auto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527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line="360" w:lineRule="auto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240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line="360" w:lineRule="auto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任职时间</w:t>
            </w:r>
          </w:p>
        </w:tc>
        <w:tc>
          <w:tcPr>
            <w:tcW w:w="2043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line="360" w:lineRule="auto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薪酬总额（万元）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line="360" w:lineRule="auto"/>
              <w:jc w:val="center"/>
              <w:textAlignment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马凯</w:t>
            </w:r>
          </w:p>
        </w:tc>
        <w:tc>
          <w:tcPr>
            <w:tcW w:w="2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line="360" w:lineRule="auto"/>
              <w:jc w:val="center"/>
              <w:textAlignment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经理兼副书记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line="360" w:lineRule="auto"/>
              <w:jc w:val="center"/>
              <w:textAlignment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2020.01-2020.12</w:t>
            </w:r>
          </w:p>
        </w:tc>
        <w:tc>
          <w:tcPr>
            <w:tcW w:w="20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line="360" w:lineRule="auto"/>
              <w:jc w:val="center"/>
              <w:textAlignment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line="360" w:lineRule="auto"/>
              <w:jc w:val="center"/>
              <w:textAlignment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周雪光</w:t>
            </w:r>
          </w:p>
        </w:tc>
        <w:tc>
          <w:tcPr>
            <w:tcW w:w="2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line="360" w:lineRule="auto"/>
              <w:jc w:val="center"/>
              <w:textAlignment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书记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line="360" w:lineRule="auto"/>
              <w:jc w:val="center"/>
              <w:textAlignment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2020.01-2020.12</w:t>
            </w:r>
          </w:p>
        </w:tc>
        <w:tc>
          <w:tcPr>
            <w:tcW w:w="20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line="360" w:lineRule="auto"/>
              <w:jc w:val="center"/>
              <w:textAlignment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line="360" w:lineRule="auto"/>
              <w:jc w:val="center"/>
              <w:textAlignment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赵竟男</w:t>
            </w:r>
          </w:p>
        </w:tc>
        <w:tc>
          <w:tcPr>
            <w:tcW w:w="2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line="360" w:lineRule="auto"/>
              <w:jc w:val="center"/>
              <w:textAlignment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副经理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line="360" w:lineRule="auto"/>
              <w:jc w:val="center"/>
              <w:textAlignment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2020.01-2020.12</w:t>
            </w:r>
          </w:p>
        </w:tc>
        <w:tc>
          <w:tcPr>
            <w:tcW w:w="20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line="360" w:lineRule="auto"/>
              <w:jc w:val="center"/>
              <w:textAlignment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line="360" w:lineRule="auto"/>
              <w:jc w:val="center"/>
              <w:textAlignment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刘世祥</w:t>
            </w:r>
          </w:p>
        </w:tc>
        <w:tc>
          <w:tcPr>
            <w:tcW w:w="2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line="360" w:lineRule="auto"/>
              <w:jc w:val="center"/>
              <w:textAlignment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副经理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line="360" w:lineRule="auto"/>
              <w:jc w:val="center"/>
              <w:textAlignment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2020.01-2020.12</w:t>
            </w:r>
          </w:p>
        </w:tc>
        <w:tc>
          <w:tcPr>
            <w:tcW w:w="20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line="360" w:lineRule="auto"/>
              <w:jc w:val="center"/>
              <w:textAlignment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10.71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五、重要人事变动（无）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六、重大事项（无）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七、员工招聘（无）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八、社会责任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围绕强企兴企的初心和使命，2020年度自来水公司党委全年开展“党员固定服务日”活动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sz w:val="32"/>
          <w:szCs w:val="32"/>
        </w:rPr>
        <w:t>次，参加党员人数3000余人次，组织党员深入小区，手持清扫工具捡拾路上的烟头、纸屑、果皮等白色垃圾，并向居民宣传水费微信缴费说明书及疫情防控知识，发放防疫消毒套装；春节和“七一”期间，组织对34名困难党员和1名老党员进行走访慰问，送去慰问金21000元；开展捐赠活动，组织公司18个党支部，443名党员、12名党员发展对象、10名入党积极分子,共计捐款 42476.66元，以实际行动支援疫情防控工作；积极响应市妇联“与爱同行 守望相助”专项行动号召，公司1003人参加捐款活动,共计捐款 26365元；组织公司帮扶责任人到对口扶贫的洪水村慰问6次，送去了食品、衣物、生活必需品、节日慰问品等，共计20191.8元。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br w:type="page"/>
      </w:r>
    </w:p>
    <w:p>
      <w:pPr>
        <w:spacing w:line="600" w:lineRule="exact"/>
        <w:contextualSpacing/>
        <w:jc w:val="left"/>
        <w:rPr>
          <w:rFonts w:hint="eastAsia" w:ascii="黑体" w:hAnsi="黑体" w:eastAsia="黑体" w:cs="黑体"/>
          <w:b w:val="0"/>
          <w:bCs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21"/>
          <w:szCs w:val="21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21"/>
          <w:szCs w:val="21"/>
          <w:lang w:val="en-US" w:eastAsia="zh-CN"/>
        </w:rPr>
        <w:t>1</w:t>
      </w:r>
    </w:p>
    <w:p>
      <w:pPr>
        <w:spacing w:line="600" w:lineRule="exact"/>
        <w:contextualSpacing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秦皇岛首创市政安装工程有限公司</w:t>
      </w:r>
    </w:p>
    <w:p>
      <w:pPr>
        <w:spacing w:line="600" w:lineRule="exact"/>
        <w:contextualSpacing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2020年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contextualSpacing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2020年，秦皇岛首创市政安装工程有限公司在总公司领导的正确领导下，在相关处室、部门的密切配合下，以工程质量和安全管理为重点，以经济效益为中心，对内强化队伍建设，对外积极开拓市场，开源节流，勇于创新，班子团结协作，职工勤奋努力，较好的完成了今年的各项工作任务,现将一年来的工作情况和明年工作谋划汇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contextualSpacing/>
        <w:jc w:val="both"/>
        <w:textAlignment w:val="auto"/>
        <w:rPr>
          <w:rFonts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一、生产经营目标完成情况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contextualSpacing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2020年，工程公司共签订工程合同75项，签订分包合同1项。共编制预算115份,决算工程54项。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contextualSpacing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1-12月份结转完工工程收入7065万元，结转完工工程成本6628万元。各项税金及所得税费103万元、管理费用支出244万元，利润总额129万元。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contextualSpacing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二、工程项目完成情况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80" w:firstLineChars="150"/>
        <w:contextualSpacing/>
        <w:jc w:val="both"/>
        <w:textAlignment w:val="auto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（一）政府投资工程共计12项，主要为</w:t>
      </w: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bookmarkStart w:id="0" w:name="_Hlk35282938"/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秦皇岛市公安交通警察支队警务站接水工程；2、</w:t>
      </w:r>
      <w:bookmarkStart w:id="1" w:name="_Hlk35282963"/>
      <w:r>
        <w:rPr>
          <w:rFonts w:hint="eastAsia" w:ascii="仿宋_GB2312" w:hAnsi="仿宋_GB2312" w:eastAsia="仿宋_GB2312" w:cs="仿宋_GB2312"/>
          <w:sz w:val="32"/>
          <w:szCs w:val="32"/>
        </w:rPr>
        <w:t>秦皇岛房管局西港路保障房一期给水工程；3、秦皇岛市海港区农村饮用水安全巩固提升工程；4、七中过街天桥给水工程；5、玉龙湾过街天桥给水改线工程；6、2019-2020年度海港区老旧小区改善提升项目给水工程；7、秦皇岛玻璃工业研究设计院有限公司“三供一业”供水分离改造工程；8、秦皇岛市自来水有限公司央省属“三供一业”供水分离移交改造项目三标段EPC总承包</w:t>
      </w:r>
      <w:bookmarkEnd w:id="1"/>
      <w:r>
        <w:rPr>
          <w:rFonts w:hint="eastAsia" w:ascii="仿宋_GB2312" w:hAnsi="仿宋_GB2312" w:eastAsia="仿宋_GB2312" w:cs="仿宋_GB2312"/>
          <w:sz w:val="32"/>
          <w:szCs w:val="32"/>
        </w:rPr>
        <w:t>；9、东港家园给水工程；10、卸粮口给水工程等。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共安装各种管道11662米，水表出户644户。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80" w:firstLineChars="150"/>
        <w:contextualSpacing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（二）完成道路工程8项</w:t>
      </w:r>
      <w:r>
        <w:rPr>
          <w:rFonts w:hint="eastAsia" w:ascii="仿宋_GB2312" w:hAnsi="仿宋_GB2312" w:eastAsia="仿宋_GB2312" w:cs="仿宋_GB2312"/>
          <w:sz w:val="32"/>
          <w:szCs w:val="32"/>
        </w:rPr>
        <w:t>，主要为1、海滨路东西延伸工程；2、海港区圆明山南三村改造配套基础设施建设项目给水工程；3、海港区范庄村改造项目配套道路给水工程等。共安装各种管道11221米。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80" w:firstLineChars="150"/>
        <w:contextualSpacing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在建地产工程8项，分别是1、博维.新坐标二期项目给水工程；2、博辉万象城二期给水工程；3、在水一方B区（一期）给水工程；4、博维.美墅项目给水工程；5、碧桂园首府（地块七、地块八）给水管网工程；6、岸上澜湾地块40#、44#楼给水工程；7、秦皇岛万达项目B组团地下室给水管网工程；8、汤河东岸项目自来水管网施工工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80" w:firstLineChars="150"/>
        <w:contextualSpacing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（四）公司内部改造工程共4项，分别是1、公司改建食堂工程；2、公司办公区及后门卫片区改造工程；3、公司三楼会议室装修工程；4、秦皇岛市自来水有限责任公司隔离观察室装修工程。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contextualSpacing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 xml:space="preserve">三、所做的主要工作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contextualSpacing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（一）经营管理方面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contextualSpacing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1、经与市住建局、省住建厅等相关部门沟通，企业施工资质证书成功延期至2021年12月31日，确保了公司在2020年的多个工程项目投标工作能顺利进行。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contextualSpacing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2、根据总公司《科级正职人员竞聘实施方案》要求，如期完成了科级正职人员竞聘和副职选拔、职工岗位调整等相关工作。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contextualSpacing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3、为进一步规范公司材料及设备招标工作，通过择优比选，由北京筑标建设工程咨询有限公司作为我公司代理公司。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contextualSpacing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4、对材料采购实行统一管理，并对所用材料进行统一招标。材料科依据开工报告，经过领导审批后，根据施工进度合理购进材料，避免积压，产生库存。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contextualSpacing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通过与造价站进行沟通，每月向造价站上报材料实时价格，做到造价信息及时更新，有力的保证了工程预决算工作。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contextualSpacing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定期对工程欠款进行核查，特别是对陈欠款针对不同的客户采用不同的办法，派专人上门与欠款单位协调并进行清欠。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contextualSpacing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成立钻掘项目部，拓展给水工程主业之外的新项目。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contextualSpacing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做好车辆的管理工作，所有车辆集中统一管理，由机运科建立档案，每车固定专职司机，根据车辆用途核定油费支出。定期对司机进行安全教育，组织司机学习《道路安全法》及本公司的《车辆安全管理制度》，开展交通安全知识竞赛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contextualSpacing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（二）制度建设方面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contextualSpacing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1、重新规范明确各科室的工作职责和工作流程，完善制度，明确责任，确保工作有序开展。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contextualSpacing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2、制定《职工奖金奖励办法及考核标准》，向一线岗位倾斜，调动职工积极性。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contextualSpacing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3、为规范车辆的停放，制定《车辆停放管理制度》，加强院内车辆管理，保持良好的办公环境和秩序。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contextualSpacing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4、建立健全了各级安全生产生产责任制和安全保证体系，重新修订了《建筑工程施工生产安全事故应急预案》并报建设局备案。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contextualSpacing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（三）疫情防控、创城创卫方面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contextualSpacing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1、“疫情就是命令，防控就是责任”，严格落实各级疫情防控工作要求，做好测温登记、消毒杀菌、人员管控等工作。疫情期间加强办公楼的门卫管理，聘请专业安保公司负责安全保卫工作。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2、为迎接创卫检查组到来，改善职工出行环境，对老院车棚南侧和东侧的小路进行重新铺设休整。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3、在创卫检查组验收期间，对位于和平大街两侧12个公交广告亭进行维护修缮，每天派专人巡查、保洁，并配合相关部门张贴公益广告。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contextualSpacing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4、以“创城”为契机，加强施工现场文明施工管理，在施工现场设置安全警示标志牌、雾炮车、围挡等设施，做好材料堆放、现场防火、垃圾清运等工作，保持施工现场整洁、卫生、有序。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contextualSpacing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（四）安全保卫方面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contextualSpacing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组织经理、副经理及安全员、特种作业人员参加安监站培训学习，确保人员持证上岗。积极组织员工参加建设局、总公司安全处召开的安全会议、安全知识培训，加强“三类人员”和特种作业人员培训，提高自身安全知识。定期对公司所属区域的消防器材、安全警示、疏散通道、应急照明、监控设备等完好情况进行检查整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contextualSpacing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2、公司负责人与各科科长签订了《安全生产工作目标》责任书与《消防安全承诺书》，将安保工作层层落实，真正做到了制度健全、责任明确。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contextualSpacing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3、对各项目部库房机械设备进行统一管理，做到材料物品有序存放，并配备灭火器，确保工程安全生产无隐患。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contextualSpacing/>
        <w:jc w:val="both"/>
        <w:textAlignment w:val="auto"/>
        <w:rPr>
          <w:rFonts w:ascii="楷体_GB2312" w:hAnsi="楷体_GB2312" w:eastAsia="楷体_GB2312" w:cs="楷体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（五）基础设施建设方面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contextualSpacing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1、为保障职工的饮食安全，提高伙食质量，提供良好的就餐环境，公司本着厉行节约、控制成本的宗旨，对材料库原有闲置房间进行简单装修，建立职工食堂，解决职工的就餐问题。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contextualSpacing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2、对公司三楼会议室进行了装修改造，更好地改善了工作环境。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contextualSpacing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3、对公司西门卫的临时工宿舍重新进行分配、改造，闲置的宿舍改造成了办公室、值班室。安排专人对老院西门及民工住宿进行管理，建立相应的管理制度。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contextualSpacing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四、存在的不足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contextualSpacing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1、制度建设尚不完善，还需建立适应公司发展、切合公司实际、可操作性强的现代化企业制度。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contextualSpacing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2、职工队伍年龄偏大，专业技术人员缺乏，在培养人才、用好人才上做的还不够。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contextualSpacing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3、多年遗留的已完工程项目，因甲方资金问题，无法付清拖欠工程款，虽追缴难度大，但仍需加大力度继续追缴。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bookmarkStart w:id="2" w:name="_GoBack"/>
      <w:bookmarkEnd w:id="2"/>
    </w:p>
    <w:sectPr>
      <w:footerReference r:id="rId3" w:type="default"/>
      <w:pgSz w:w="11906" w:h="16838"/>
      <w:pgMar w:top="2098" w:right="1474" w:bottom="1984" w:left="1587" w:header="1134" w:footer="992" w:gutter="0"/>
      <w:pgNumType w:fmt="decimal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46C624F"/>
    <w:multiLevelType w:val="singleLevel"/>
    <w:tmpl w:val="D46C624F"/>
    <w:lvl w:ilvl="0" w:tentative="0">
      <w:start w:val="5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3D3"/>
    <w:rsid w:val="000656F3"/>
    <w:rsid w:val="000C3568"/>
    <w:rsid w:val="001C04B5"/>
    <w:rsid w:val="00210433"/>
    <w:rsid w:val="002105AF"/>
    <w:rsid w:val="002432CE"/>
    <w:rsid w:val="00294111"/>
    <w:rsid w:val="00456A1A"/>
    <w:rsid w:val="005D3EDD"/>
    <w:rsid w:val="005D6388"/>
    <w:rsid w:val="00642E42"/>
    <w:rsid w:val="00670E62"/>
    <w:rsid w:val="006F43D3"/>
    <w:rsid w:val="007957E0"/>
    <w:rsid w:val="007E718A"/>
    <w:rsid w:val="00831215"/>
    <w:rsid w:val="008843FD"/>
    <w:rsid w:val="0089432A"/>
    <w:rsid w:val="0089620B"/>
    <w:rsid w:val="00AC5273"/>
    <w:rsid w:val="00AE6C1A"/>
    <w:rsid w:val="00B16302"/>
    <w:rsid w:val="00C72110"/>
    <w:rsid w:val="00DF255A"/>
    <w:rsid w:val="00E25B78"/>
    <w:rsid w:val="00E55B0C"/>
    <w:rsid w:val="02AE5345"/>
    <w:rsid w:val="03D14900"/>
    <w:rsid w:val="04612A76"/>
    <w:rsid w:val="047F7006"/>
    <w:rsid w:val="05B710B4"/>
    <w:rsid w:val="063A6FF3"/>
    <w:rsid w:val="07201CA4"/>
    <w:rsid w:val="07231005"/>
    <w:rsid w:val="086D79B9"/>
    <w:rsid w:val="0919532A"/>
    <w:rsid w:val="095C04D5"/>
    <w:rsid w:val="09853B2C"/>
    <w:rsid w:val="09E63845"/>
    <w:rsid w:val="0B200FD6"/>
    <w:rsid w:val="0B8E2A4B"/>
    <w:rsid w:val="0C43397E"/>
    <w:rsid w:val="0CA14C41"/>
    <w:rsid w:val="0CB12B36"/>
    <w:rsid w:val="0CBC6B6B"/>
    <w:rsid w:val="0D7832F1"/>
    <w:rsid w:val="0E586703"/>
    <w:rsid w:val="0E58787D"/>
    <w:rsid w:val="0FE71E80"/>
    <w:rsid w:val="10710356"/>
    <w:rsid w:val="10E92714"/>
    <w:rsid w:val="114C7124"/>
    <w:rsid w:val="12435BAF"/>
    <w:rsid w:val="12FD4800"/>
    <w:rsid w:val="13ED1C6D"/>
    <w:rsid w:val="146A4C52"/>
    <w:rsid w:val="147B2758"/>
    <w:rsid w:val="1512739D"/>
    <w:rsid w:val="160D085D"/>
    <w:rsid w:val="16501BCC"/>
    <w:rsid w:val="17CB47EF"/>
    <w:rsid w:val="1841624A"/>
    <w:rsid w:val="18B81B6B"/>
    <w:rsid w:val="1A7F12F2"/>
    <w:rsid w:val="1EA25E8F"/>
    <w:rsid w:val="1ECC0751"/>
    <w:rsid w:val="1EF51B0D"/>
    <w:rsid w:val="200769BB"/>
    <w:rsid w:val="20644ECA"/>
    <w:rsid w:val="212805AB"/>
    <w:rsid w:val="22E61DEA"/>
    <w:rsid w:val="23174990"/>
    <w:rsid w:val="23D32481"/>
    <w:rsid w:val="240055F7"/>
    <w:rsid w:val="24540B12"/>
    <w:rsid w:val="252A6977"/>
    <w:rsid w:val="26A24D69"/>
    <w:rsid w:val="272C6EE6"/>
    <w:rsid w:val="27F9585F"/>
    <w:rsid w:val="29600D86"/>
    <w:rsid w:val="2A6A3577"/>
    <w:rsid w:val="2AAA55F3"/>
    <w:rsid w:val="2B2F6E5A"/>
    <w:rsid w:val="2C1D06AA"/>
    <w:rsid w:val="2C6874B6"/>
    <w:rsid w:val="2F3844EB"/>
    <w:rsid w:val="30B9135C"/>
    <w:rsid w:val="32461F24"/>
    <w:rsid w:val="328B73AD"/>
    <w:rsid w:val="32AC0031"/>
    <w:rsid w:val="33AC021C"/>
    <w:rsid w:val="370137E2"/>
    <w:rsid w:val="37576BCB"/>
    <w:rsid w:val="37B02819"/>
    <w:rsid w:val="38B16C56"/>
    <w:rsid w:val="38DC6990"/>
    <w:rsid w:val="39194665"/>
    <w:rsid w:val="39876D5F"/>
    <w:rsid w:val="39CE6656"/>
    <w:rsid w:val="3B3E70BC"/>
    <w:rsid w:val="3B7D234E"/>
    <w:rsid w:val="3CFF44F5"/>
    <w:rsid w:val="3DBA59DF"/>
    <w:rsid w:val="409C5420"/>
    <w:rsid w:val="42254CDC"/>
    <w:rsid w:val="42DC5398"/>
    <w:rsid w:val="43507CC0"/>
    <w:rsid w:val="456A47F0"/>
    <w:rsid w:val="461B50F3"/>
    <w:rsid w:val="464B34DA"/>
    <w:rsid w:val="46D7349C"/>
    <w:rsid w:val="46E81B78"/>
    <w:rsid w:val="473367B4"/>
    <w:rsid w:val="4855692E"/>
    <w:rsid w:val="49E35DE8"/>
    <w:rsid w:val="4B43743D"/>
    <w:rsid w:val="4BC00C01"/>
    <w:rsid w:val="4BD50A73"/>
    <w:rsid w:val="4CA04388"/>
    <w:rsid w:val="4D2929EE"/>
    <w:rsid w:val="4DAE4940"/>
    <w:rsid w:val="4E5A160E"/>
    <w:rsid w:val="4EB564A8"/>
    <w:rsid w:val="4EEA5336"/>
    <w:rsid w:val="5033209F"/>
    <w:rsid w:val="50392BFB"/>
    <w:rsid w:val="50E978D7"/>
    <w:rsid w:val="5150273B"/>
    <w:rsid w:val="517B602A"/>
    <w:rsid w:val="51E66ECF"/>
    <w:rsid w:val="52335235"/>
    <w:rsid w:val="52700D6D"/>
    <w:rsid w:val="53B2599F"/>
    <w:rsid w:val="56953BEE"/>
    <w:rsid w:val="5875197E"/>
    <w:rsid w:val="59D466CE"/>
    <w:rsid w:val="5A10246B"/>
    <w:rsid w:val="5BEC1A5C"/>
    <w:rsid w:val="5E547033"/>
    <w:rsid w:val="5EEF3B46"/>
    <w:rsid w:val="5F165856"/>
    <w:rsid w:val="5FD82805"/>
    <w:rsid w:val="60A71EB9"/>
    <w:rsid w:val="60E51221"/>
    <w:rsid w:val="61EB08DD"/>
    <w:rsid w:val="630F7C8D"/>
    <w:rsid w:val="63BF0DFB"/>
    <w:rsid w:val="64C45995"/>
    <w:rsid w:val="672A6EF8"/>
    <w:rsid w:val="67314DFB"/>
    <w:rsid w:val="67BC2EB9"/>
    <w:rsid w:val="68554505"/>
    <w:rsid w:val="6891523D"/>
    <w:rsid w:val="69FF3E3C"/>
    <w:rsid w:val="6A4C5DFC"/>
    <w:rsid w:val="6AD04D74"/>
    <w:rsid w:val="6B513837"/>
    <w:rsid w:val="6B8957CC"/>
    <w:rsid w:val="6C2F0285"/>
    <w:rsid w:val="6CFB5492"/>
    <w:rsid w:val="6D0061AD"/>
    <w:rsid w:val="6E792517"/>
    <w:rsid w:val="6F272695"/>
    <w:rsid w:val="70DB1643"/>
    <w:rsid w:val="70DC7BE4"/>
    <w:rsid w:val="7162619B"/>
    <w:rsid w:val="71B51C0B"/>
    <w:rsid w:val="72D11901"/>
    <w:rsid w:val="7593669B"/>
    <w:rsid w:val="76170E60"/>
    <w:rsid w:val="77E75016"/>
    <w:rsid w:val="7A5138C6"/>
    <w:rsid w:val="7CC10C8F"/>
    <w:rsid w:val="7D201163"/>
    <w:rsid w:val="7D4310BE"/>
    <w:rsid w:val="7DBC5B12"/>
    <w:rsid w:val="7EB77663"/>
    <w:rsid w:val="7FBBB24C"/>
    <w:rsid w:val="99F0F527"/>
    <w:rsid w:val="FC7EF1A2"/>
    <w:rsid w:val="FFBEA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llowedHyperlink"/>
    <w:basedOn w:val="8"/>
    <w:qFormat/>
    <w:uiPriority w:val="0"/>
    <w:rPr>
      <w:color w:val="0066CC"/>
      <w:u w:val="single"/>
    </w:rPr>
  </w:style>
  <w:style w:type="character" w:styleId="10">
    <w:name w:val="Hyperlink"/>
    <w:basedOn w:val="8"/>
    <w:qFormat/>
    <w:uiPriority w:val="0"/>
    <w:rPr>
      <w:color w:val="0066CC"/>
      <w:u w:val="single"/>
    </w:rPr>
  </w:style>
  <w:style w:type="character" w:customStyle="1" w:styleId="11">
    <w:name w:val="rec-time"/>
    <w:basedOn w:val="8"/>
    <w:qFormat/>
    <w:uiPriority w:val="0"/>
  </w:style>
  <w:style w:type="character" w:customStyle="1" w:styleId="12">
    <w:name w:val="rec-status-desc"/>
    <w:basedOn w:val="8"/>
    <w:qFormat/>
    <w:uiPriority w:val="0"/>
  </w:style>
  <w:style w:type="character" w:customStyle="1" w:styleId="13">
    <w:name w:val="rec-volume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316</Words>
  <Characters>1805</Characters>
  <Lines>15</Lines>
  <Paragraphs>4</Paragraphs>
  <TotalTime>2</TotalTime>
  <ScaleCrop>false</ScaleCrop>
  <LinksUpToDate>false</LinksUpToDate>
  <CharactersWithSpaces>2117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Administrator</dc:creator>
  <cp:lastModifiedBy>administrator</cp:lastModifiedBy>
  <cp:lastPrinted>2022-05-18T10:29:00Z</cp:lastPrinted>
  <dcterms:modified xsi:type="dcterms:W3CDTF">2022-05-30T15:52:06Z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DB22BB155B8B4EC0934D644F20A1E723</vt:lpwstr>
  </property>
</Properties>
</file>