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b/>
          <w:bCs/>
          <w:sz w:val="44"/>
          <w:szCs w:val="44"/>
        </w:rPr>
      </w:pPr>
      <w:r>
        <w:rPr>
          <w:b/>
          <w:bCs/>
          <w:sz w:val="44"/>
          <w:szCs w:val="44"/>
        </w:rPr>
        <w:t>秦皇岛市科技创新投资有限公司</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黑体" w:eastAsia="黑体" w:cs="方正小标宋简体"/>
          <w:bCs/>
          <w:sz w:val="32"/>
          <w:szCs w:val="32"/>
          <w:shd w:val="clear" w:color="auto" w:fill="auto"/>
        </w:rPr>
      </w:pPr>
      <w:r>
        <w:rPr>
          <w:b/>
          <w:bCs/>
          <w:sz w:val="44"/>
          <w:szCs w:val="44"/>
        </w:rPr>
        <w:t>信息公开</w:t>
      </w:r>
      <w:r>
        <w:rPr>
          <w:rFonts w:hint="eastAsia"/>
          <w:b/>
          <w:bCs/>
          <w:sz w:val="44"/>
          <w:szCs w:val="44"/>
          <w:lang w:eastAsia="zh-CN"/>
        </w:rPr>
        <w:t>报告</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一、基本情况</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企业简介</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秦皇岛市科技创新投资有限公司</w:t>
      </w:r>
      <w:r>
        <w:rPr>
          <w:rFonts w:ascii="仿宋_GB2312" w:eastAsia="仿宋_GB2312" w:cs="仿宋_GB2312"/>
          <w:sz w:val="32"/>
          <w:szCs w:val="32"/>
        </w:rPr>
        <w:t>（历史名称秦皇岛市投资经营公司、秦皇岛市科技投资公司）</w:t>
      </w:r>
      <w:r>
        <w:rPr>
          <w:rFonts w:hint="eastAsia" w:ascii="仿宋_GB2312" w:eastAsia="仿宋_GB2312" w:cs="仿宋_GB2312"/>
          <w:sz w:val="32"/>
          <w:szCs w:val="32"/>
        </w:rPr>
        <w:t>成立于</w:t>
      </w:r>
      <w:r>
        <w:rPr>
          <w:rFonts w:ascii="仿宋_GB2312" w:eastAsia="仿宋_GB2312" w:cs="仿宋_GB2312"/>
          <w:sz w:val="32"/>
          <w:szCs w:val="32"/>
        </w:rPr>
        <w:t>1993</w:t>
      </w:r>
      <w:r>
        <w:rPr>
          <w:rFonts w:hint="eastAsia" w:ascii="仿宋_GB2312" w:eastAsia="仿宋_GB2312" w:cs="仿宋_GB2312"/>
          <w:sz w:val="32"/>
          <w:szCs w:val="32"/>
        </w:rPr>
        <w:t>年</w:t>
      </w:r>
      <w:r>
        <w:rPr>
          <w:rFonts w:ascii="仿宋_GB2312" w:eastAsia="仿宋_GB2312" w:cs="仿宋_GB2312"/>
          <w:sz w:val="32"/>
          <w:szCs w:val="32"/>
        </w:rPr>
        <w:t>3</w:t>
      </w:r>
      <w:r>
        <w:rPr>
          <w:rFonts w:hint="eastAsia" w:ascii="仿宋_GB2312" w:eastAsia="仿宋_GB2312" w:cs="仿宋_GB2312"/>
          <w:sz w:val="32"/>
          <w:szCs w:val="32"/>
        </w:rPr>
        <w:t>月，注册资本1亿元人民币</w:t>
      </w:r>
      <w:r>
        <w:rPr>
          <w:rFonts w:ascii="仿宋_GB2312" w:eastAsia="仿宋_GB2312" w:cs="仿宋_GB2312"/>
          <w:sz w:val="32"/>
          <w:szCs w:val="32"/>
        </w:rPr>
        <w:t>。</w:t>
      </w:r>
      <w:bookmarkStart w:id="0" w:name="_GoBack"/>
      <w:bookmarkEnd w:id="0"/>
      <w:r>
        <w:rPr>
          <w:rFonts w:ascii="仿宋_GB2312" w:eastAsia="仿宋_GB2312" w:cs="仿宋_GB2312"/>
          <w:sz w:val="32"/>
          <w:szCs w:val="32"/>
        </w:rPr>
        <w:t>1993年3月经市政府批准，市财政局注册设立市投资经营公司。2000年2月，经市政府批准，将市财政局所属的市投资经营公司更名为市科技投资公司（公司原名称），是我市最早设立的由市政府直接管理的投融资平台之一。注册资本人民币10,000万元 (实缴: 人民币10,000万元。其中货币资金6,022万元，划转债权2,278万元，划转股权1,700万元)。2018年，按照市政府相关文件要求，公司划入市国资委统一监管。2018年6月，公司出资人由市财政局变更为市国资委。2019年7月，依据市政府批复，公司性质由全民所有制企业改制为有限责任公司（国有独资），公司名称变更为</w:t>
      </w:r>
      <w:r>
        <w:rPr>
          <w:rFonts w:hint="eastAsia" w:ascii="仿宋_GB2312" w:eastAsia="仿宋_GB2312" w:cs="仿宋_GB2312"/>
          <w:sz w:val="32"/>
          <w:szCs w:val="32"/>
        </w:rPr>
        <w:t>秦皇岛</w:t>
      </w:r>
      <w:r>
        <w:rPr>
          <w:rFonts w:ascii="仿宋_GB2312" w:eastAsia="仿宋_GB2312" w:cs="仿宋_GB2312"/>
          <w:sz w:val="32"/>
          <w:szCs w:val="32"/>
        </w:rPr>
        <w:t>市科技创新投资有限公司。</w:t>
      </w:r>
    </w:p>
    <w:p>
      <w:pPr>
        <w:keepNext w:val="0"/>
        <w:keepLines w:val="0"/>
        <w:pageBreakBefore w:val="0"/>
        <w:widowControl w:val="0"/>
        <w:kinsoku/>
        <w:wordWrap/>
        <w:overflowPunct/>
        <w:topLinePunct w:val="0"/>
        <w:autoSpaceDN/>
        <w:bidi w:val="0"/>
        <w:adjustRightInd/>
        <w:snapToGrid/>
        <w:spacing w:line="560" w:lineRule="exact"/>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工商注册信息</w:t>
      </w:r>
    </w:p>
    <w:p>
      <w:pPr>
        <w:keepNext w:val="0"/>
        <w:keepLines w:val="0"/>
        <w:pageBreakBefore w:val="0"/>
        <w:widowControl w:val="0"/>
        <w:kinsoku/>
        <w:wordWrap/>
        <w:overflowPunct/>
        <w:topLinePunct w:val="0"/>
        <w:autoSpaceDE w:val="0"/>
        <w:autoSpaceDN/>
        <w:bidi w:val="0"/>
        <w:adjustRightInd/>
        <w:snapToGrid/>
        <w:spacing w:line="560" w:lineRule="exact"/>
        <w:ind w:firstLine="642" w:firstLineChars="200"/>
        <w:textAlignment w:val="auto"/>
        <w:rPr>
          <w:rFonts w:ascii="仿宋_GB2312" w:eastAsia="仿宋_GB2312" w:cs="仿宋_GB2312"/>
          <w:sz w:val="32"/>
          <w:szCs w:val="32"/>
        </w:rPr>
      </w:pPr>
      <w:r>
        <w:rPr>
          <w:rFonts w:ascii="仿宋_GB2312" w:eastAsia="仿宋_GB2312" w:cs="仿宋_GB2312"/>
          <w:b/>
          <w:bCs/>
          <w:sz w:val="32"/>
          <w:szCs w:val="32"/>
        </w:rPr>
        <w:t>企业名称：</w:t>
      </w:r>
      <w:r>
        <w:rPr>
          <w:rFonts w:ascii="仿宋_GB2312" w:eastAsia="仿宋_GB2312" w:cs="仿宋_GB2312"/>
          <w:sz w:val="32"/>
          <w:szCs w:val="32"/>
        </w:rPr>
        <w:t>秦皇岛市科技创新投资有限公司</w:t>
      </w:r>
    </w:p>
    <w:p>
      <w:pPr>
        <w:keepNext w:val="0"/>
        <w:keepLines w:val="0"/>
        <w:pageBreakBefore w:val="0"/>
        <w:widowControl w:val="0"/>
        <w:kinsoku/>
        <w:wordWrap/>
        <w:overflowPunct/>
        <w:topLinePunct w:val="0"/>
        <w:autoSpaceDE w:val="0"/>
        <w:autoSpaceDN/>
        <w:bidi w:val="0"/>
        <w:adjustRightInd/>
        <w:snapToGrid/>
        <w:spacing w:line="560" w:lineRule="exact"/>
        <w:ind w:firstLine="642" w:firstLineChars="200"/>
        <w:textAlignment w:val="auto"/>
        <w:rPr>
          <w:rFonts w:ascii="仿宋_GB2312" w:eastAsia="仿宋_GB2312" w:cs="仿宋_GB2312"/>
          <w:sz w:val="32"/>
          <w:szCs w:val="32"/>
        </w:rPr>
      </w:pPr>
      <w:r>
        <w:rPr>
          <w:rFonts w:ascii="仿宋_GB2312" w:eastAsia="仿宋_GB2312" w:cs="仿宋_GB2312"/>
          <w:b/>
          <w:bCs/>
          <w:sz w:val="32"/>
          <w:szCs w:val="32"/>
        </w:rPr>
        <w:t>企业性质：</w:t>
      </w:r>
      <w:r>
        <w:rPr>
          <w:rFonts w:ascii="仿宋_GB2312" w:eastAsia="仿宋_GB2312" w:cs="仿宋_GB2312"/>
          <w:sz w:val="32"/>
          <w:szCs w:val="32"/>
        </w:rPr>
        <w:t>有限责任公司（国有独资）</w:t>
      </w:r>
    </w:p>
    <w:p>
      <w:pPr>
        <w:keepNext w:val="0"/>
        <w:keepLines w:val="0"/>
        <w:pageBreakBefore w:val="0"/>
        <w:widowControl w:val="0"/>
        <w:kinsoku/>
        <w:wordWrap/>
        <w:overflowPunct/>
        <w:topLinePunct w:val="0"/>
        <w:autoSpaceDE w:val="0"/>
        <w:autoSpaceDN/>
        <w:bidi w:val="0"/>
        <w:adjustRightInd/>
        <w:snapToGrid/>
        <w:spacing w:line="560" w:lineRule="exact"/>
        <w:ind w:firstLine="642" w:firstLineChars="200"/>
        <w:textAlignment w:val="auto"/>
        <w:rPr>
          <w:rFonts w:ascii="仿宋_GB2312" w:eastAsia="仿宋_GB2312" w:cs="仿宋_GB2312"/>
          <w:sz w:val="32"/>
          <w:szCs w:val="32"/>
        </w:rPr>
      </w:pPr>
      <w:r>
        <w:rPr>
          <w:rFonts w:ascii="仿宋_GB2312" w:eastAsia="仿宋_GB2312" w:cs="仿宋_GB2312"/>
          <w:b/>
          <w:bCs/>
          <w:sz w:val="32"/>
          <w:szCs w:val="32"/>
        </w:rPr>
        <w:t>注册办公地点：</w:t>
      </w:r>
      <w:r>
        <w:rPr>
          <w:rFonts w:ascii="仿宋_GB2312" w:eastAsia="仿宋_GB2312" w:cs="仿宋_GB2312"/>
          <w:sz w:val="32"/>
          <w:szCs w:val="32"/>
        </w:rPr>
        <w:t>秦皇岛市海港区西港北路85号</w:t>
      </w:r>
    </w:p>
    <w:p>
      <w:pPr>
        <w:keepNext w:val="0"/>
        <w:keepLines w:val="0"/>
        <w:pageBreakBefore w:val="0"/>
        <w:widowControl w:val="0"/>
        <w:kinsoku/>
        <w:wordWrap/>
        <w:overflowPunct/>
        <w:topLinePunct w:val="0"/>
        <w:autoSpaceDE w:val="0"/>
        <w:autoSpaceDN/>
        <w:bidi w:val="0"/>
        <w:adjustRightInd/>
        <w:snapToGrid/>
        <w:spacing w:line="560" w:lineRule="exact"/>
        <w:ind w:firstLine="642" w:firstLineChars="200"/>
        <w:textAlignment w:val="auto"/>
        <w:rPr>
          <w:rFonts w:ascii="仿宋_GB2312" w:eastAsia="仿宋_GB2312" w:cs="仿宋_GB2312"/>
          <w:sz w:val="32"/>
          <w:szCs w:val="32"/>
        </w:rPr>
      </w:pPr>
      <w:r>
        <w:rPr>
          <w:rFonts w:ascii="仿宋_GB2312" w:eastAsia="仿宋_GB2312" w:cs="仿宋_GB2312"/>
          <w:b/>
          <w:bCs/>
          <w:sz w:val="32"/>
          <w:szCs w:val="32"/>
        </w:rPr>
        <w:t>注册资本数额：</w:t>
      </w:r>
      <w:r>
        <w:rPr>
          <w:rFonts w:ascii="仿宋_GB2312" w:eastAsia="仿宋_GB2312" w:cs="仿宋_GB2312"/>
          <w:sz w:val="32"/>
          <w:szCs w:val="32"/>
        </w:rPr>
        <w:t>壹亿元整</w:t>
      </w:r>
    </w:p>
    <w:p>
      <w:pPr>
        <w:keepNext w:val="0"/>
        <w:keepLines w:val="0"/>
        <w:pageBreakBefore w:val="0"/>
        <w:widowControl w:val="0"/>
        <w:kinsoku/>
        <w:wordWrap/>
        <w:overflowPunct/>
        <w:topLinePunct w:val="0"/>
        <w:autoSpaceDE w:val="0"/>
        <w:autoSpaceDN/>
        <w:bidi w:val="0"/>
        <w:adjustRightInd/>
        <w:snapToGrid/>
        <w:spacing w:line="560" w:lineRule="exact"/>
        <w:ind w:firstLine="642" w:firstLineChars="200"/>
        <w:textAlignment w:val="auto"/>
        <w:rPr>
          <w:rFonts w:ascii="仿宋_GB2312" w:eastAsia="仿宋_GB2312" w:cs="仿宋_GB2312"/>
          <w:sz w:val="32"/>
          <w:szCs w:val="32"/>
        </w:rPr>
      </w:pPr>
      <w:r>
        <w:rPr>
          <w:rFonts w:ascii="仿宋_GB2312" w:eastAsia="仿宋_GB2312" w:cs="仿宋_GB2312"/>
          <w:b/>
          <w:bCs/>
          <w:sz w:val="32"/>
          <w:szCs w:val="32"/>
        </w:rPr>
        <w:t>出资人名称：</w:t>
      </w:r>
      <w:r>
        <w:rPr>
          <w:rFonts w:ascii="仿宋_GB2312" w:eastAsia="仿宋_GB2312" w:cs="仿宋_GB2312"/>
          <w:sz w:val="32"/>
          <w:szCs w:val="32"/>
        </w:rPr>
        <w:t>秦皇岛市人民政府国有资产监督管理委员会；</w:t>
      </w:r>
      <w:r>
        <w:rPr>
          <w:rFonts w:ascii="仿宋_GB2312" w:eastAsia="仿宋_GB2312" w:cs="仿宋_GB2312"/>
          <w:b/>
          <w:bCs/>
          <w:sz w:val="32"/>
          <w:szCs w:val="32"/>
        </w:rPr>
        <w:t>出资比例：</w:t>
      </w:r>
      <w:r>
        <w:rPr>
          <w:rFonts w:ascii="仿宋_GB2312" w:eastAsia="仿宋_GB2312" w:cs="仿宋_GB2312"/>
          <w:sz w:val="32"/>
          <w:szCs w:val="32"/>
        </w:rPr>
        <w:t>100%</w:t>
      </w:r>
    </w:p>
    <w:p>
      <w:pPr>
        <w:keepNext w:val="0"/>
        <w:keepLines w:val="0"/>
        <w:pageBreakBefore w:val="0"/>
        <w:widowControl w:val="0"/>
        <w:kinsoku/>
        <w:wordWrap/>
        <w:overflowPunct/>
        <w:topLinePunct w:val="0"/>
        <w:autoSpaceDE w:val="0"/>
        <w:autoSpaceDN/>
        <w:bidi w:val="0"/>
        <w:adjustRightInd/>
        <w:snapToGrid/>
        <w:spacing w:line="560" w:lineRule="exact"/>
        <w:ind w:firstLine="642" w:firstLineChars="200"/>
        <w:textAlignment w:val="auto"/>
        <w:rPr>
          <w:rFonts w:ascii="仿宋_GB2312" w:eastAsia="仿宋_GB2312" w:cs="仿宋_GB2312"/>
          <w:sz w:val="32"/>
          <w:szCs w:val="32"/>
        </w:rPr>
      </w:pPr>
      <w:r>
        <w:rPr>
          <w:rFonts w:ascii="仿宋_GB2312" w:eastAsia="仿宋_GB2312" w:cs="仿宋_GB2312"/>
          <w:b/>
          <w:bCs/>
          <w:sz w:val="32"/>
          <w:szCs w:val="32"/>
        </w:rPr>
        <w:t>经营范围：</w:t>
      </w:r>
      <w:r>
        <w:rPr>
          <w:rFonts w:ascii="仿宋_GB2312" w:eastAsia="仿宋_GB2312" w:cs="仿宋_GB2312"/>
          <w:sz w:val="32"/>
          <w:szCs w:val="32"/>
        </w:rPr>
        <w:t>科技开发、对科技行业投资，国有股权管理和运营，国有资产管理，企业营销策划，会议及展览服务，物业管理服务，依法须经批准的项目，经相关部门批准后方可开展经营活动。</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二、组织体系</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公司领导</w:t>
      </w:r>
    </w:p>
    <w:tbl>
      <w:tblPr>
        <w:tblStyle w:val="8"/>
        <w:tblW w:w="8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tcPr>
          <w:p>
            <w:pPr>
              <w:autoSpaceDE w:val="0"/>
              <w:spacing w:line="560" w:lineRule="exact"/>
              <w:ind w:left="0"/>
              <w:jc w:val="center"/>
              <w:rPr>
                <w:rFonts w:ascii="黑体" w:eastAsia="黑体" w:cs="方正小标宋简体"/>
                <w:bCs/>
                <w:sz w:val="32"/>
                <w:szCs w:val="32"/>
                <w:shd w:val="clear" w:color="auto" w:fill="auto"/>
              </w:rPr>
            </w:pPr>
            <w:r>
              <w:rPr>
                <w:rFonts w:ascii="仿宋_GB2312" w:eastAsia="仿宋_GB2312" w:cs="仿宋_GB2312"/>
                <w:bCs/>
                <w:sz w:val="32"/>
                <w:szCs w:val="32"/>
              </w:rPr>
              <w:t>姓名</w:t>
            </w:r>
          </w:p>
        </w:tc>
        <w:tc>
          <w:tcPr>
            <w:tcW w:w="6922" w:type="dxa"/>
          </w:tcPr>
          <w:p>
            <w:pPr>
              <w:autoSpaceDE w:val="0"/>
              <w:spacing w:line="560" w:lineRule="exact"/>
              <w:ind w:left="0"/>
              <w:jc w:val="center"/>
              <w:rPr>
                <w:rFonts w:ascii="黑体" w:eastAsia="黑体" w:cs="方正小标宋简体"/>
                <w:bCs/>
                <w:sz w:val="32"/>
                <w:szCs w:val="32"/>
                <w:shd w:val="clear" w:color="auto" w:fill="auto"/>
              </w:rPr>
            </w:pPr>
            <w:r>
              <w:rPr>
                <w:rFonts w:ascii="仿宋_GB2312" w:eastAsia="仿宋_GB2312" w:cs="仿宋_GB2312"/>
                <w:bCs/>
                <w:sz w:val="32"/>
                <w:szCs w:val="3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tcPr>
          <w:p>
            <w:pPr>
              <w:pBdr>
                <w:top w:val="none" w:color="auto" w:sz="0" w:space="0"/>
                <w:left w:val="none" w:color="auto" w:sz="0" w:space="0"/>
                <w:bottom w:val="none" w:color="auto" w:sz="0" w:space="0"/>
                <w:right w:val="none" w:color="auto" w:sz="0" w:space="0"/>
              </w:pBdr>
              <w:autoSpaceDE w:val="0"/>
              <w:spacing w:line="560" w:lineRule="exact"/>
              <w:jc w:val="center"/>
              <w:rPr>
                <w:rFonts w:hint="eastAsia" w:ascii="仿宋" w:eastAsia="仿宋" w:cs="方正小标宋简体"/>
                <w:bCs/>
                <w:sz w:val="32"/>
                <w:szCs w:val="32"/>
                <w:shd w:val="clear" w:color="auto" w:fill="auto"/>
              </w:rPr>
            </w:pPr>
            <w:r>
              <w:rPr>
                <w:rFonts w:hint="eastAsia" w:ascii="仿宋" w:eastAsia="仿宋" w:cs="方正小标宋简体"/>
                <w:bCs/>
                <w:sz w:val="32"/>
                <w:szCs w:val="32"/>
                <w:shd w:val="clear" w:color="auto" w:fill="auto"/>
              </w:rPr>
              <w:t>刘巳莽</w:t>
            </w:r>
          </w:p>
        </w:tc>
        <w:tc>
          <w:tcPr>
            <w:tcW w:w="6922" w:type="dxa"/>
          </w:tcPr>
          <w:p>
            <w:pPr>
              <w:keepNext w:val="0"/>
              <w:keepLines w:val="0"/>
              <w:pageBreakBefore w:val="0"/>
              <w:widowControl w:val="0"/>
              <w:kinsoku/>
              <w:wordWrap/>
              <w:overflowPunct/>
              <w:topLinePunct w:val="0"/>
              <w:autoSpaceDE/>
              <w:autoSpaceDN/>
              <w:adjustRightInd/>
              <w:snapToGrid/>
              <w:spacing w:line="540" w:lineRule="exact"/>
              <w:ind w:left="0"/>
              <w:rPr>
                <w:rFonts w:hint="eastAsia" w:ascii="仿宋" w:eastAsia="仿宋" w:cs="仿宋"/>
                <w:sz w:val="32"/>
                <w:szCs w:val="32"/>
              </w:rPr>
            </w:pPr>
            <w:r>
              <w:rPr>
                <w:rFonts w:hint="eastAsia" w:ascii="仿宋" w:eastAsia="仿宋" w:cs="仿宋"/>
                <w:sz w:val="32"/>
                <w:szCs w:val="32"/>
                <w:lang w:val="en-US" w:eastAsia="zh-CN"/>
              </w:rPr>
              <w:t>党支部书记、董事长、总经理：主持公司全面工作，分管综合管理部工作</w:t>
            </w:r>
            <w:r>
              <w:rPr>
                <w:rFonts w:ascii="仿宋" w:eastAsia="仿宋" w:cs="仿宋"/>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tcPr>
          <w:p>
            <w:pPr>
              <w:pBdr>
                <w:top w:val="none" w:color="auto" w:sz="0" w:space="0"/>
                <w:left w:val="none" w:color="auto" w:sz="0" w:space="0"/>
                <w:bottom w:val="none" w:color="auto" w:sz="0" w:space="0"/>
                <w:right w:val="none" w:color="auto" w:sz="0" w:space="0"/>
              </w:pBdr>
              <w:autoSpaceDE w:val="0"/>
              <w:spacing w:line="560" w:lineRule="exact"/>
              <w:jc w:val="center"/>
              <w:rPr>
                <w:rFonts w:hint="eastAsia" w:ascii="仿宋" w:eastAsia="仿宋" w:cs="方正小标宋简体"/>
                <w:bCs/>
                <w:sz w:val="32"/>
                <w:szCs w:val="32"/>
                <w:shd w:val="clear" w:color="auto" w:fill="auto"/>
              </w:rPr>
            </w:pPr>
            <w:r>
              <w:rPr>
                <w:rFonts w:hint="eastAsia" w:ascii="仿宋" w:eastAsia="仿宋" w:cs="方正小标宋简体"/>
                <w:bCs/>
                <w:sz w:val="32"/>
                <w:szCs w:val="32"/>
                <w:shd w:val="clear" w:color="auto" w:fill="auto"/>
              </w:rPr>
              <w:t>王捍东</w:t>
            </w:r>
          </w:p>
        </w:tc>
        <w:tc>
          <w:tcPr>
            <w:tcW w:w="6922" w:type="dxa"/>
          </w:tcPr>
          <w:p>
            <w:pPr>
              <w:keepNext w:val="0"/>
              <w:keepLines w:val="0"/>
              <w:pageBreakBefore w:val="0"/>
              <w:widowControl w:val="0"/>
              <w:kinsoku/>
              <w:wordWrap/>
              <w:overflowPunct/>
              <w:topLinePunct w:val="0"/>
              <w:autoSpaceDE/>
              <w:autoSpaceDN/>
              <w:adjustRightInd/>
              <w:snapToGrid/>
              <w:spacing w:line="540" w:lineRule="exact"/>
              <w:ind w:left="0"/>
              <w:rPr>
                <w:rFonts w:hint="eastAsia" w:ascii="仿宋" w:eastAsia="仿宋" w:cs="仿宋"/>
                <w:sz w:val="32"/>
                <w:szCs w:val="32"/>
              </w:rPr>
            </w:pPr>
            <w:r>
              <w:rPr>
                <w:rFonts w:hint="eastAsia" w:ascii="仿宋" w:eastAsia="仿宋" w:cs="仿宋"/>
                <w:sz w:val="32"/>
                <w:szCs w:val="32"/>
                <w:lang w:val="en-US" w:eastAsia="zh-CN"/>
              </w:rPr>
              <w:t>党支部组织委员、董事、副总经理：</w:t>
            </w:r>
            <w:r>
              <w:rPr>
                <w:rFonts w:hint="eastAsia" w:ascii="仿宋" w:eastAsia="仿宋" w:cs="仿宋"/>
                <w:sz w:val="32"/>
                <w:szCs w:val="32"/>
                <w:lang w:eastAsia="zh-CN"/>
              </w:rPr>
              <w:t>分管投资管理部、育兴公司、科智公司、博育公司工作</w:t>
            </w:r>
            <w:r>
              <w:rPr>
                <w:rFonts w:ascii="仿宋" w:eastAsia="仿宋" w:cs="仿宋"/>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6" w:type="dxa"/>
          </w:tcPr>
          <w:p>
            <w:pPr>
              <w:pBdr>
                <w:top w:val="none" w:color="auto" w:sz="0" w:space="0"/>
                <w:left w:val="none" w:color="auto" w:sz="0" w:space="0"/>
                <w:bottom w:val="none" w:color="auto" w:sz="0" w:space="0"/>
                <w:right w:val="none" w:color="auto" w:sz="0" w:space="0"/>
              </w:pBdr>
              <w:autoSpaceDE w:val="0"/>
              <w:spacing w:line="560" w:lineRule="exact"/>
              <w:jc w:val="center"/>
              <w:rPr>
                <w:rFonts w:hint="eastAsia" w:ascii="仿宋" w:eastAsia="仿宋" w:cs="方正小标宋简体"/>
                <w:bCs/>
                <w:sz w:val="32"/>
                <w:szCs w:val="32"/>
                <w:shd w:val="clear" w:color="auto" w:fill="auto"/>
              </w:rPr>
            </w:pPr>
            <w:r>
              <w:rPr>
                <w:rFonts w:hint="eastAsia" w:ascii="仿宋" w:eastAsia="仿宋" w:cs="方正小标宋简体"/>
                <w:bCs/>
                <w:sz w:val="32"/>
                <w:szCs w:val="32"/>
                <w:shd w:val="clear" w:color="auto" w:fill="auto"/>
              </w:rPr>
              <w:t>夏核成</w:t>
            </w:r>
          </w:p>
        </w:tc>
        <w:tc>
          <w:tcPr>
            <w:tcW w:w="6922" w:type="dxa"/>
          </w:tcPr>
          <w:p>
            <w:pPr>
              <w:pBdr>
                <w:top w:val="none" w:color="auto" w:sz="0" w:space="0"/>
                <w:left w:val="none" w:color="auto" w:sz="0" w:space="0"/>
                <w:bottom w:val="none" w:color="auto" w:sz="0" w:space="0"/>
                <w:right w:val="none" w:color="auto" w:sz="0" w:space="0"/>
              </w:pBdr>
              <w:autoSpaceDE w:val="0"/>
              <w:spacing w:line="560" w:lineRule="exact"/>
              <w:rPr>
                <w:rFonts w:ascii="黑体" w:eastAsia="黑体" w:cs="方正小标宋简体"/>
                <w:bCs/>
                <w:sz w:val="32"/>
                <w:szCs w:val="32"/>
                <w:shd w:val="clear" w:color="auto" w:fill="auto"/>
              </w:rPr>
            </w:pPr>
            <w:r>
              <w:rPr>
                <w:rFonts w:hint="eastAsia" w:ascii="仿宋" w:eastAsia="仿宋" w:cs="仿宋"/>
                <w:sz w:val="32"/>
                <w:szCs w:val="32"/>
                <w:lang w:val="en-US" w:eastAsia="zh-CN"/>
              </w:rPr>
              <w:t>党支部宣传委员、董事、副总经理：</w:t>
            </w:r>
            <w:r>
              <w:rPr>
                <w:rFonts w:hint="eastAsia" w:ascii="仿宋" w:eastAsia="仿宋" w:cs="仿宋"/>
                <w:sz w:val="32"/>
                <w:szCs w:val="32"/>
                <w:lang w:eastAsia="zh-CN"/>
              </w:rPr>
              <w:t>分管资产管理部、财务管理部、科信公司、科众公司工作。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dxa"/>
          </w:tcPr>
          <w:p>
            <w:pPr>
              <w:pBdr>
                <w:top w:val="none" w:color="auto" w:sz="0" w:space="0"/>
                <w:left w:val="none" w:color="auto" w:sz="0" w:space="0"/>
                <w:bottom w:val="none" w:color="auto" w:sz="0" w:space="0"/>
                <w:right w:val="none" w:color="auto" w:sz="0" w:space="0"/>
              </w:pBdr>
              <w:autoSpaceDE w:val="0"/>
              <w:spacing w:line="560" w:lineRule="exact"/>
              <w:jc w:val="center"/>
              <w:rPr>
                <w:rFonts w:hint="eastAsia" w:ascii="仿宋" w:eastAsia="仿宋" w:cs="方正小标宋简体"/>
                <w:bCs/>
                <w:sz w:val="32"/>
                <w:szCs w:val="32"/>
                <w:shd w:val="clear" w:color="auto" w:fill="auto"/>
              </w:rPr>
            </w:pPr>
            <w:r>
              <w:rPr>
                <w:rFonts w:hint="eastAsia" w:ascii="仿宋" w:eastAsia="仿宋" w:cs="方正小标宋简体"/>
                <w:bCs/>
                <w:sz w:val="32"/>
                <w:szCs w:val="32"/>
                <w:shd w:val="clear" w:color="auto" w:fill="auto"/>
              </w:rPr>
              <w:t>谭艳萍</w:t>
            </w:r>
          </w:p>
        </w:tc>
        <w:tc>
          <w:tcPr>
            <w:tcW w:w="6922" w:type="dxa"/>
          </w:tcPr>
          <w:p>
            <w:pPr>
              <w:keepNext w:val="0"/>
              <w:keepLines w:val="0"/>
              <w:pageBreakBefore w:val="0"/>
              <w:widowControl w:val="0"/>
              <w:kinsoku/>
              <w:wordWrap/>
              <w:overflowPunct/>
              <w:topLinePunct w:val="0"/>
              <w:autoSpaceDE/>
              <w:autoSpaceDN/>
              <w:adjustRightInd/>
              <w:snapToGrid/>
              <w:spacing w:line="540" w:lineRule="exact"/>
              <w:ind w:left="0"/>
              <w:rPr>
                <w:rFonts w:ascii="仿宋" w:eastAsia="仿宋" w:cs="仿宋"/>
                <w:sz w:val="32"/>
                <w:szCs w:val="32"/>
              </w:rPr>
            </w:pPr>
            <w:r>
              <w:rPr>
                <w:rFonts w:hint="eastAsia" w:ascii="仿宋" w:eastAsia="仿宋" w:cs="仿宋"/>
                <w:sz w:val="32"/>
                <w:szCs w:val="32"/>
                <w:lang w:val="en-US" w:eastAsia="zh-CN"/>
              </w:rPr>
              <w:t>党支部纪检委员、监事会主席：</w:t>
            </w:r>
            <w:r>
              <w:rPr>
                <w:rFonts w:hint="eastAsia" w:ascii="仿宋" w:eastAsia="仿宋" w:cs="仿宋"/>
                <w:sz w:val="32"/>
                <w:szCs w:val="32"/>
                <w:lang w:eastAsia="zh-CN"/>
              </w:rPr>
              <w:t>分管党群工作部工作。</w:t>
            </w:r>
          </w:p>
        </w:tc>
      </w:tr>
    </w:tbl>
    <w:p>
      <w:pPr>
        <w:rPr>
          <w:rFonts w:hint="eastAsia" w:ascii="楷体" w:hAnsi="楷体" w:eastAsia="楷体" w:cs="楷体"/>
          <w:b w:val="0"/>
          <w:bCs w:val="0"/>
          <w:sz w:val="32"/>
          <w:szCs w:val="32"/>
        </w:rPr>
      </w:pPr>
      <w:r>
        <w:rPr>
          <w:rFonts w:hint="eastAsia" w:ascii="楷体" w:hAnsi="楷体" w:eastAsia="楷体" w:cs="楷体"/>
          <w:b w:val="0"/>
          <w:bCs w:val="0"/>
          <w:sz w:val="32"/>
          <w:szCs w:val="32"/>
        </w:rPr>
        <w:t>公司组织架构</w:t>
      </w:r>
    </w:p>
    <w:p>
      <w:pPr>
        <w:autoSpaceDE w:val="0"/>
        <w:spacing w:line="560" w:lineRule="exact"/>
        <w:ind w:firstLine="642" w:firstLineChars="200"/>
        <w:rPr>
          <w:rFonts w:ascii="仿宋" w:eastAsia="仿宋" w:cs="仿宋_GB2312"/>
          <w:b/>
          <w:bCs/>
          <w:sz w:val="32"/>
          <w:szCs w:val="32"/>
        </w:rPr>
      </w:pPr>
      <w:r>
        <w:rPr>
          <w:rFonts w:ascii="仿宋_GB2312" w:eastAsia="仿宋_GB2312" w:cs="仿宋_GB2312"/>
          <w:b/>
          <w:bCs/>
          <w:sz w:val="32"/>
          <w:szCs w:val="32"/>
        </w:rPr>
        <w:t>（一）股东会。</w:t>
      </w:r>
      <w:r>
        <w:rPr>
          <w:rFonts w:hint="eastAsia" w:ascii="仿宋" w:eastAsia="仿宋" w:cs="仿宋_GB2312"/>
          <w:color w:val="000000"/>
          <w:sz w:val="32"/>
          <w:szCs w:val="32"/>
        </w:rPr>
        <w:t>公司不设股东会，市国资委对公司行使公司章程中</w:t>
      </w:r>
      <w:r>
        <w:rPr>
          <w:rFonts w:ascii="仿宋" w:eastAsia="仿宋" w:cs="仿宋_GB2312"/>
          <w:color w:val="000000"/>
          <w:sz w:val="32"/>
          <w:szCs w:val="32"/>
        </w:rPr>
        <w:t>涉及的</w:t>
      </w:r>
      <w:r>
        <w:rPr>
          <w:rFonts w:hint="eastAsia" w:ascii="仿宋" w:eastAsia="仿宋" w:cs="仿宋_GB2312"/>
          <w:color w:val="000000"/>
          <w:sz w:val="32"/>
          <w:szCs w:val="32"/>
        </w:rPr>
        <w:t>1</w:t>
      </w:r>
      <w:r>
        <w:rPr>
          <w:rFonts w:ascii="仿宋" w:eastAsia="仿宋" w:cs="仿宋_GB2312"/>
          <w:color w:val="000000"/>
          <w:sz w:val="32"/>
          <w:szCs w:val="32"/>
        </w:rPr>
        <w:t>5项</w:t>
      </w:r>
      <w:r>
        <w:rPr>
          <w:rFonts w:hint="eastAsia" w:ascii="仿宋" w:eastAsia="仿宋" w:cs="仿宋_GB2312"/>
          <w:color w:val="000000"/>
          <w:sz w:val="32"/>
          <w:szCs w:val="32"/>
        </w:rPr>
        <w:t>职权。</w:t>
      </w:r>
    </w:p>
    <w:p>
      <w:pPr>
        <w:spacing w:line="560" w:lineRule="exact"/>
        <w:ind w:firstLine="642" w:firstLineChars="200"/>
        <w:rPr>
          <w:rFonts w:ascii="仿宋_GB2312" w:eastAsia="仿宋_GB2312" w:cs="仿宋_GB2312"/>
          <w:b/>
          <w:bCs/>
          <w:sz w:val="32"/>
          <w:szCs w:val="32"/>
        </w:rPr>
      </w:pPr>
      <w:r>
        <w:rPr>
          <w:rFonts w:ascii="仿宋_GB2312" w:eastAsia="仿宋_GB2312" w:cs="仿宋_GB2312"/>
          <w:b/>
          <w:bCs/>
          <w:sz w:val="32"/>
          <w:szCs w:val="32"/>
        </w:rPr>
        <w:t>（二）</w:t>
      </w:r>
      <w:r>
        <w:rPr>
          <w:rFonts w:hint="eastAsia" w:ascii="仿宋_GB2312" w:eastAsia="仿宋_GB2312" w:cs="仿宋_GB2312"/>
          <w:b/>
          <w:bCs/>
          <w:sz w:val="32"/>
          <w:szCs w:val="32"/>
        </w:rPr>
        <w:t>董事会。</w:t>
      </w:r>
      <w:r>
        <w:rPr>
          <w:rFonts w:hint="eastAsia" w:ascii="仿宋_GB2312" w:eastAsia="仿宋_GB2312" w:cs="仿宋_GB2312"/>
          <w:sz w:val="32"/>
          <w:szCs w:val="32"/>
        </w:rPr>
        <w:t>董事会成员3人：刘巳莽（董事长）、王捍东（董事）、夏核成（董事）。</w:t>
      </w:r>
    </w:p>
    <w:p>
      <w:pPr>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（三）</w:t>
      </w:r>
      <w:r>
        <w:rPr>
          <w:rFonts w:hint="eastAsia" w:ascii="仿宋_GB2312" w:eastAsia="仿宋_GB2312" w:cs="仿宋_GB2312"/>
          <w:b/>
          <w:bCs/>
          <w:sz w:val="32"/>
          <w:szCs w:val="32"/>
        </w:rPr>
        <w:t>监事会。</w:t>
      </w:r>
      <w:r>
        <w:rPr>
          <w:rFonts w:hint="eastAsia" w:ascii="仿宋_GB2312" w:eastAsia="仿宋_GB2312" w:cs="仿宋_GB2312"/>
          <w:sz w:val="32"/>
          <w:szCs w:val="32"/>
        </w:rPr>
        <w:t>监事会成员5人：谭艳萍（监事会主席）、杜峰（兼职监事）、张薇（兼职监事）、蔡延熙（职工监事）、王星（职工监事）。</w:t>
      </w:r>
    </w:p>
    <w:p>
      <w:pPr>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（四）</w:t>
      </w:r>
      <w:r>
        <w:rPr>
          <w:rFonts w:hint="eastAsia" w:ascii="仿宋_GB2312" w:eastAsia="仿宋_GB2312" w:cs="仿宋_GB2312"/>
          <w:b/>
          <w:bCs/>
          <w:sz w:val="32"/>
          <w:szCs w:val="32"/>
        </w:rPr>
        <w:t>经理层。</w:t>
      </w:r>
      <w:r>
        <w:rPr>
          <w:rFonts w:hint="eastAsia" w:ascii="仿宋_GB2312" w:eastAsia="仿宋_GB2312" w:cs="仿宋_GB2312"/>
          <w:sz w:val="32"/>
          <w:szCs w:val="32"/>
        </w:rPr>
        <w:t>经理层3人：刘巳莽（总经理）、王捍东（副总经理）、夏核成（副总经理）。</w:t>
      </w:r>
    </w:p>
    <w:p>
      <w:pPr>
        <w:spacing w:line="560" w:lineRule="exact"/>
        <w:ind w:firstLine="642" w:firstLineChars="200"/>
        <w:rPr>
          <w:rFonts w:ascii="仿宋_GB2312" w:eastAsia="仿宋_GB2312" w:cs="仿宋_GB2312"/>
          <w:sz w:val="32"/>
          <w:szCs w:val="32"/>
        </w:rPr>
      </w:pPr>
      <w:r>
        <w:rPr>
          <w:rFonts w:ascii="仿宋_GB2312" w:eastAsia="仿宋_GB2312" w:cs="仿宋_GB2312"/>
          <w:b/>
          <w:bCs/>
          <w:sz w:val="32"/>
          <w:szCs w:val="32"/>
        </w:rPr>
        <w:t>（五）</w:t>
      </w:r>
      <w:r>
        <w:rPr>
          <w:rFonts w:hint="eastAsia" w:ascii="仿宋_GB2312" w:eastAsia="仿宋_GB2312" w:cs="仿宋_GB2312"/>
          <w:b/>
          <w:bCs/>
          <w:sz w:val="32"/>
          <w:szCs w:val="32"/>
        </w:rPr>
        <w:t>工会。</w:t>
      </w:r>
      <w:r>
        <w:rPr>
          <w:rFonts w:hint="eastAsia" w:ascii="仿宋_GB2312" w:eastAsia="仿宋_GB2312" w:cs="仿宋_GB2312"/>
          <w:sz w:val="32"/>
          <w:szCs w:val="32"/>
        </w:rPr>
        <w:t>工会主席由公司副总经理夏核成兼任。</w:t>
      </w:r>
    </w:p>
    <w:p>
      <w:pPr>
        <w:keepNext w:val="0"/>
        <w:keepLines w:val="0"/>
        <w:pageBreakBefore w:val="0"/>
        <w:widowControl w:val="0"/>
        <w:kinsoku/>
        <w:wordWrap/>
        <w:overflowPunct/>
        <w:topLinePunct w:val="0"/>
        <w:autoSpaceDN/>
        <w:bidi w:val="0"/>
        <w:adjustRightInd/>
        <w:snapToGrid/>
        <w:spacing w:line="560" w:lineRule="exact"/>
        <w:ind w:firstLine="642" w:firstLineChars="200"/>
        <w:textAlignment w:val="auto"/>
        <w:rPr>
          <w:rFonts w:ascii="仿宋_GB2312" w:eastAsia="仿宋_GB2312" w:cs="仿宋_GB2312"/>
          <w:sz w:val="32"/>
          <w:szCs w:val="32"/>
        </w:rPr>
      </w:pPr>
      <w:r>
        <w:rPr>
          <w:rFonts w:ascii="仿宋_GB2312" w:eastAsia="仿宋_GB2312" w:cs="仿宋_GB2312"/>
          <w:b/>
          <w:bCs/>
          <w:sz w:val="32"/>
          <w:szCs w:val="32"/>
        </w:rPr>
        <w:t>（六）内设机构</w:t>
      </w:r>
      <w:r>
        <w:rPr>
          <w:rFonts w:hint="eastAsia" w:ascii="仿宋_GB2312" w:eastAsia="仿宋_GB2312" w:cs="仿宋_GB2312"/>
          <w:b/>
          <w:bCs/>
          <w:sz w:val="32"/>
          <w:szCs w:val="32"/>
        </w:rPr>
        <w:t>。</w:t>
      </w:r>
      <w:r>
        <w:rPr>
          <w:rFonts w:hint="eastAsia" w:ascii="仿宋_GB2312" w:eastAsia="仿宋_GB2312" w:cs="仿宋_GB2312"/>
          <w:sz w:val="32"/>
          <w:szCs w:val="32"/>
        </w:rPr>
        <w:t>公司设有党群工作部、综合办公室、财务管理部、投资发展部和资产管理部5个部室。</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三、经营管理</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rPr>
        <w:t>年度</w:t>
      </w:r>
      <w:r>
        <w:rPr>
          <w:rFonts w:hint="eastAsia" w:ascii="楷体" w:hAnsi="楷体" w:eastAsia="楷体" w:cs="楷体"/>
          <w:b w:val="0"/>
          <w:bCs w:val="0"/>
          <w:sz w:val="32"/>
          <w:szCs w:val="32"/>
          <w:lang w:eastAsia="zh-CN"/>
        </w:rPr>
        <w:t>报告</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见附件</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财务状况</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2020年末资产总计11952.05万元，负债合计13.2万元，净资产合计11938.85万元，资产负债率0.11%，负债比率比年初减少1.23%。较年初，资产总计减少81.08万元，减幅0.67%；负债合计减少148.12万元，减幅91.82%；净资产增加67.05万元，增幅0.56%。</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lang w:eastAsia="zh-CN"/>
        </w:rPr>
        <w:t>四、</w:t>
      </w:r>
      <w:r>
        <w:rPr>
          <w:rFonts w:hint="eastAsia" w:ascii="黑体" w:eastAsia="黑体" w:cs="方正小标宋简体"/>
          <w:bCs/>
          <w:sz w:val="32"/>
          <w:szCs w:val="32"/>
          <w:shd w:val="clear" w:color="auto" w:fill="auto"/>
        </w:rPr>
        <w:t>薪酬待遇</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市科创投公司企业负责人2020年度税前薪酬</w:t>
      </w:r>
    </w:p>
    <w:tbl>
      <w:tblPr>
        <w:tblStyle w:val="8"/>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2197"/>
        <w:gridCol w:w="2316"/>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Bdr>
                <w:top w:val="none" w:color="auto" w:sz="0" w:space="0"/>
                <w:left w:val="none" w:color="auto" w:sz="0" w:space="0"/>
                <w:bottom w:val="none" w:color="auto" w:sz="0" w:space="0"/>
                <w:right w:val="none" w:color="auto" w:sz="0" w:space="0"/>
              </w:pBdr>
              <w:autoSpaceDE w:val="0"/>
              <w:spacing w:line="560" w:lineRule="exact"/>
              <w:jc w:val="center"/>
              <w:rPr>
                <w:rFonts w:ascii="仿宋_GB2312" w:eastAsia="仿宋_GB2312" w:cs="仿宋_GB2312"/>
                <w:sz w:val="28"/>
                <w:szCs w:val="28"/>
              </w:rPr>
            </w:pPr>
            <w:r>
              <w:rPr>
                <w:rFonts w:ascii="仿宋_GB2312" w:eastAsia="仿宋_GB2312" w:cs="仿宋_GB2312"/>
                <w:sz w:val="28"/>
                <w:szCs w:val="28"/>
              </w:rPr>
              <w:t>姓名</w:t>
            </w:r>
          </w:p>
        </w:tc>
        <w:tc>
          <w:tcPr>
            <w:tcW w:w="2205" w:type="dxa"/>
          </w:tcPr>
          <w:p>
            <w:pPr>
              <w:pBdr>
                <w:top w:val="none" w:color="auto" w:sz="0" w:space="0"/>
                <w:left w:val="none" w:color="auto" w:sz="0" w:space="0"/>
                <w:bottom w:val="none" w:color="auto" w:sz="0" w:space="0"/>
                <w:right w:val="none" w:color="auto" w:sz="0" w:space="0"/>
              </w:pBdr>
              <w:autoSpaceDE w:val="0"/>
              <w:spacing w:line="560" w:lineRule="exact"/>
              <w:jc w:val="center"/>
              <w:rPr>
                <w:rFonts w:ascii="仿宋_GB2312" w:eastAsia="仿宋_GB2312" w:cs="仿宋_GB2312"/>
                <w:sz w:val="28"/>
                <w:szCs w:val="28"/>
              </w:rPr>
            </w:pPr>
            <w:r>
              <w:rPr>
                <w:rFonts w:ascii="仿宋_GB2312" w:eastAsia="仿宋_GB2312" w:cs="仿宋_GB2312"/>
                <w:sz w:val="28"/>
                <w:szCs w:val="28"/>
              </w:rPr>
              <w:t>职务</w:t>
            </w:r>
          </w:p>
        </w:tc>
        <w:tc>
          <w:tcPr>
            <w:tcW w:w="2295" w:type="dxa"/>
          </w:tcPr>
          <w:p>
            <w:pPr>
              <w:pBdr>
                <w:top w:val="none" w:color="auto" w:sz="0" w:space="0"/>
                <w:left w:val="none" w:color="auto" w:sz="0" w:space="0"/>
                <w:bottom w:val="none" w:color="auto" w:sz="0" w:space="0"/>
                <w:right w:val="none" w:color="auto" w:sz="0" w:space="0"/>
              </w:pBdr>
              <w:autoSpaceDE w:val="0"/>
              <w:spacing w:line="560" w:lineRule="exact"/>
              <w:jc w:val="center"/>
              <w:rPr>
                <w:rFonts w:ascii="仿宋_GB2312" w:eastAsia="仿宋_GB2312" w:cs="仿宋_GB2312"/>
                <w:sz w:val="28"/>
                <w:szCs w:val="28"/>
              </w:rPr>
            </w:pPr>
            <w:r>
              <w:rPr>
                <w:rFonts w:ascii="仿宋_GB2312" w:eastAsia="仿宋_GB2312" w:cs="仿宋_GB2312"/>
                <w:sz w:val="28"/>
                <w:szCs w:val="28"/>
              </w:rPr>
              <w:t>任职时间</w:t>
            </w:r>
          </w:p>
        </w:tc>
        <w:tc>
          <w:tcPr>
            <w:tcW w:w="2340" w:type="dxa"/>
          </w:tcPr>
          <w:p>
            <w:pPr>
              <w:pBdr>
                <w:top w:val="none" w:color="auto" w:sz="0" w:space="0"/>
                <w:left w:val="none" w:color="auto" w:sz="0" w:space="0"/>
                <w:bottom w:val="none" w:color="auto" w:sz="0" w:space="0"/>
                <w:right w:val="none" w:color="auto" w:sz="0" w:space="0"/>
              </w:pBdr>
              <w:autoSpaceDE w:val="0"/>
              <w:spacing w:line="560" w:lineRule="exact"/>
              <w:jc w:val="center"/>
              <w:rPr>
                <w:rFonts w:ascii="仿宋_GB2312" w:eastAsia="仿宋_GB2312" w:cs="仿宋_GB2312"/>
                <w:sz w:val="28"/>
                <w:szCs w:val="28"/>
              </w:rPr>
            </w:pPr>
            <w:r>
              <w:rPr>
                <w:rFonts w:ascii="仿宋_GB2312" w:eastAsia="仿宋_GB2312" w:cs="仿宋_GB2312"/>
                <w:sz w:val="28"/>
                <w:szCs w:val="28"/>
              </w:rPr>
              <w:t>薪酬总额（万元）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vAlign w:val="center"/>
          </w:tcPr>
          <w:p>
            <w:pPr>
              <w:pBdr>
                <w:top w:val="none" w:color="auto" w:sz="0" w:space="0"/>
                <w:left w:val="none" w:color="auto" w:sz="0" w:space="0"/>
                <w:bottom w:val="none" w:color="auto" w:sz="0" w:space="0"/>
                <w:right w:val="none" w:color="auto" w:sz="0" w:space="0"/>
              </w:pBdr>
              <w:autoSpaceDE w:val="0"/>
              <w:spacing w:line="560" w:lineRule="exact"/>
              <w:jc w:val="center"/>
              <w:rPr>
                <w:rFonts w:ascii="仿宋_GB2312" w:eastAsia="仿宋_GB2312" w:cs="仿宋_GB2312"/>
                <w:sz w:val="28"/>
                <w:szCs w:val="28"/>
              </w:rPr>
            </w:pPr>
            <w:r>
              <w:rPr>
                <w:rFonts w:ascii="仿宋_GB2312" w:eastAsia="仿宋_GB2312" w:cs="仿宋_GB2312"/>
                <w:sz w:val="28"/>
                <w:szCs w:val="28"/>
              </w:rPr>
              <w:t>刘巳莽</w:t>
            </w:r>
          </w:p>
        </w:tc>
        <w:tc>
          <w:tcPr>
            <w:tcW w:w="2205" w:type="dxa"/>
          </w:tcPr>
          <w:p>
            <w:pPr>
              <w:pBdr>
                <w:top w:val="none" w:color="auto" w:sz="0" w:space="0"/>
                <w:left w:val="none" w:color="auto" w:sz="0" w:space="0"/>
                <w:bottom w:val="none" w:color="auto" w:sz="0" w:space="0"/>
                <w:right w:val="none" w:color="auto" w:sz="0" w:space="0"/>
              </w:pBdr>
              <w:autoSpaceDE w:val="0"/>
              <w:spacing w:line="560" w:lineRule="exact"/>
              <w:rPr>
                <w:rFonts w:ascii="仿宋_GB2312" w:eastAsia="仿宋_GB2312" w:cs="仿宋_GB2312"/>
                <w:sz w:val="28"/>
                <w:szCs w:val="28"/>
              </w:rPr>
            </w:pPr>
            <w:r>
              <w:rPr>
                <w:rFonts w:hint="eastAsia" w:ascii="仿宋" w:eastAsia="仿宋" w:cs="仿宋"/>
                <w:sz w:val="28"/>
                <w:szCs w:val="28"/>
                <w:lang w:val="en-US" w:eastAsia="zh-CN"/>
              </w:rPr>
              <w:t>党支部书记、董事长、总经理</w:t>
            </w:r>
          </w:p>
        </w:tc>
        <w:tc>
          <w:tcPr>
            <w:tcW w:w="2295" w:type="dxa"/>
            <w:vAlign w:val="center"/>
          </w:tcPr>
          <w:p>
            <w:pPr>
              <w:pBdr>
                <w:top w:val="none" w:color="auto" w:sz="0" w:space="0"/>
                <w:left w:val="none" w:color="auto" w:sz="0" w:space="0"/>
                <w:bottom w:val="none" w:color="auto" w:sz="0" w:space="0"/>
                <w:right w:val="none" w:color="auto" w:sz="0" w:space="0"/>
              </w:pBdr>
              <w:autoSpaceDE w:val="0"/>
              <w:spacing w:line="560" w:lineRule="exact"/>
              <w:jc w:val="center"/>
              <w:rPr>
                <w:rFonts w:ascii="仿宋_GB2312" w:eastAsia="仿宋_GB2312" w:cs="仿宋_GB2312"/>
                <w:sz w:val="28"/>
                <w:szCs w:val="28"/>
              </w:rPr>
            </w:pPr>
            <w:r>
              <w:rPr>
                <w:rFonts w:ascii="仿宋_GB2312" w:eastAsia="仿宋_GB2312" w:cs="仿宋_GB2312"/>
                <w:sz w:val="28"/>
                <w:szCs w:val="28"/>
              </w:rPr>
              <w:t>2020.01-2020.12</w:t>
            </w:r>
          </w:p>
        </w:tc>
        <w:tc>
          <w:tcPr>
            <w:tcW w:w="2340" w:type="dxa"/>
            <w:vAlign w:val="center"/>
          </w:tcPr>
          <w:p>
            <w:pPr>
              <w:pBdr>
                <w:top w:val="none" w:color="auto" w:sz="0" w:space="0"/>
                <w:left w:val="none" w:color="auto" w:sz="0" w:space="0"/>
                <w:bottom w:val="none" w:color="auto" w:sz="0" w:space="0"/>
                <w:right w:val="none" w:color="auto" w:sz="0" w:space="0"/>
              </w:pBdr>
              <w:autoSpaceDE w:val="0"/>
              <w:spacing w:line="560" w:lineRule="exact"/>
              <w:jc w:val="center"/>
              <w:rPr>
                <w:rFonts w:ascii="仿宋_GB2312" w:eastAsia="仿宋_GB2312" w:cs="仿宋_GB2312"/>
                <w:sz w:val="28"/>
                <w:szCs w:val="28"/>
              </w:rPr>
            </w:pPr>
            <w:r>
              <w:rPr>
                <w:rFonts w:ascii="仿宋_GB2312" w:eastAsia="仿宋_GB2312" w:cs="仿宋_GB2312"/>
                <w:sz w:val="28"/>
                <w:szCs w:val="28"/>
              </w:rPr>
              <w:t>15.46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Bdr>
                <w:top w:val="none" w:color="auto" w:sz="0" w:space="0"/>
                <w:left w:val="none" w:color="auto" w:sz="0" w:space="0"/>
                <w:bottom w:val="none" w:color="auto" w:sz="0" w:space="0"/>
                <w:right w:val="none" w:color="auto" w:sz="0" w:space="0"/>
              </w:pBdr>
              <w:autoSpaceDE w:val="0"/>
              <w:spacing w:line="560" w:lineRule="exact"/>
              <w:rPr>
                <w:rFonts w:hint="eastAsia" w:ascii="仿宋" w:eastAsia="仿宋" w:cs="仿宋_GB2312"/>
                <w:sz w:val="28"/>
                <w:szCs w:val="28"/>
              </w:rPr>
            </w:pPr>
            <w:r>
              <w:rPr>
                <w:rFonts w:hint="eastAsia" w:ascii="仿宋" w:eastAsia="仿宋" w:cs="仿宋_GB2312"/>
                <w:sz w:val="28"/>
                <w:szCs w:val="28"/>
              </w:rPr>
              <w:t>王捍东</w:t>
            </w:r>
          </w:p>
        </w:tc>
        <w:tc>
          <w:tcPr>
            <w:tcW w:w="2205" w:type="dxa"/>
          </w:tcPr>
          <w:p>
            <w:pPr>
              <w:pBdr>
                <w:top w:val="none" w:color="auto" w:sz="0" w:space="0"/>
                <w:left w:val="none" w:color="auto" w:sz="0" w:space="0"/>
                <w:bottom w:val="none" w:color="auto" w:sz="0" w:space="0"/>
                <w:right w:val="none" w:color="auto" w:sz="0" w:space="0"/>
              </w:pBdr>
              <w:autoSpaceDE w:val="0"/>
              <w:spacing w:line="560" w:lineRule="exact"/>
              <w:rPr>
                <w:rFonts w:hint="eastAsia" w:ascii="仿宋" w:eastAsia="仿宋" w:cs="仿宋_GB2312"/>
                <w:sz w:val="28"/>
                <w:szCs w:val="28"/>
              </w:rPr>
            </w:pPr>
            <w:r>
              <w:rPr>
                <w:rFonts w:hint="eastAsia" w:ascii="仿宋" w:eastAsia="仿宋" w:cs="仿宋"/>
                <w:sz w:val="28"/>
                <w:szCs w:val="28"/>
                <w:lang w:val="en-US" w:eastAsia="zh-CN"/>
              </w:rPr>
              <w:t>董事、副总经理</w:t>
            </w:r>
          </w:p>
        </w:tc>
        <w:tc>
          <w:tcPr>
            <w:tcW w:w="2295" w:type="dxa"/>
          </w:tcPr>
          <w:p>
            <w:pPr>
              <w:pBdr>
                <w:top w:val="none" w:color="auto" w:sz="0" w:space="0"/>
                <w:left w:val="none" w:color="auto" w:sz="0" w:space="0"/>
                <w:bottom w:val="none" w:color="auto" w:sz="0" w:space="0"/>
                <w:right w:val="none" w:color="auto" w:sz="0" w:space="0"/>
              </w:pBdr>
              <w:autoSpaceDE w:val="0"/>
              <w:spacing w:line="560" w:lineRule="exact"/>
              <w:rPr>
                <w:rFonts w:ascii="仿宋_GB2312" w:eastAsia="仿宋_GB2312" w:cs="仿宋_GB2312"/>
                <w:sz w:val="28"/>
                <w:szCs w:val="28"/>
              </w:rPr>
            </w:pPr>
            <w:r>
              <w:rPr>
                <w:rFonts w:ascii="仿宋_GB2312" w:eastAsia="仿宋_GB2312" w:cs="仿宋_GB2312"/>
                <w:sz w:val="28"/>
                <w:szCs w:val="28"/>
              </w:rPr>
              <w:t>2020.01-2020.12</w:t>
            </w:r>
          </w:p>
        </w:tc>
        <w:tc>
          <w:tcPr>
            <w:tcW w:w="2340" w:type="dxa"/>
            <w:vAlign w:val="center"/>
          </w:tcPr>
          <w:p>
            <w:pPr>
              <w:pBdr>
                <w:top w:val="none" w:color="auto" w:sz="0" w:space="0"/>
                <w:left w:val="none" w:color="auto" w:sz="0" w:space="0"/>
                <w:bottom w:val="none" w:color="auto" w:sz="0" w:space="0"/>
                <w:right w:val="none" w:color="auto" w:sz="0" w:space="0"/>
              </w:pBdr>
              <w:autoSpaceDE w:val="0"/>
              <w:spacing w:line="560" w:lineRule="exact"/>
              <w:jc w:val="center"/>
              <w:rPr>
                <w:rFonts w:ascii="仿宋_GB2312" w:eastAsia="仿宋_GB2312" w:cs="仿宋_GB2312"/>
                <w:sz w:val="28"/>
                <w:szCs w:val="28"/>
              </w:rPr>
            </w:pPr>
            <w:r>
              <w:rPr>
                <w:rFonts w:ascii="仿宋_GB2312" w:eastAsia="仿宋_GB2312" w:cs="仿宋_GB2312"/>
                <w:sz w:val="28"/>
                <w:szCs w:val="28"/>
              </w:rPr>
              <w:t>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01" w:type="dxa"/>
          </w:tcPr>
          <w:p>
            <w:pPr>
              <w:pBdr>
                <w:top w:val="none" w:color="auto" w:sz="0" w:space="0"/>
                <w:left w:val="none" w:color="auto" w:sz="0" w:space="0"/>
                <w:bottom w:val="none" w:color="auto" w:sz="0" w:space="0"/>
                <w:right w:val="none" w:color="auto" w:sz="0" w:space="0"/>
              </w:pBdr>
              <w:autoSpaceDE w:val="0"/>
              <w:spacing w:line="560" w:lineRule="exact"/>
              <w:rPr>
                <w:rFonts w:ascii="仿宋_GB2312" w:eastAsia="仿宋_GB2312" w:cs="仿宋_GB2312"/>
                <w:sz w:val="28"/>
                <w:szCs w:val="28"/>
              </w:rPr>
            </w:pPr>
            <w:r>
              <w:rPr>
                <w:rFonts w:ascii="仿宋_GB2312" w:eastAsia="仿宋_GB2312" w:cs="仿宋_GB2312"/>
                <w:sz w:val="28"/>
                <w:szCs w:val="28"/>
              </w:rPr>
              <w:t>夏核成</w:t>
            </w:r>
          </w:p>
        </w:tc>
        <w:tc>
          <w:tcPr>
            <w:tcW w:w="2205" w:type="dxa"/>
          </w:tcPr>
          <w:p>
            <w:pPr>
              <w:pBdr>
                <w:top w:val="none" w:color="auto" w:sz="0" w:space="0"/>
                <w:left w:val="none" w:color="auto" w:sz="0" w:space="0"/>
                <w:bottom w:val="none" w:color="auto" w:sz="0" w:space="0"/>
                <w:right w:val="none" w:color="auto" w:sz="0" w:space="0"/>
              </w:pBdr>
              <w:autoSpaceDE w:val="0"/>
              <w:spacing w:line="560" w:lineRule="exact"/>
              <w:rPr>
                <w:rFonts w:ascii="仿宋_GB2312" w:eastAsia="仿宋_GB2312" w:cs="仿宋_GB2312"/>
                <w:sz w:val="28"/>
                <w:szCs w:val="28"/>
              </w:rPr>
            </w:pPr>
            <w:r>
              <w:rPr>
                <w:rFonts w:hint="eastAsia" w:ascii="仿宋" w:eastAsia="仿宋" w:cs="仿宋"/>
                <w:sz w:val="28"/>
                <w:szCs w:val="28"/>
                <w:lang w:val="en-US" w:eastAsia="zh-CN"/>
              </w:rPr>
              <w:t>董事、副总经理</w:t>
            </w:r>
          </w:p>
        </w:tc>
        <w:tc>
          <w:tcPr>
            <w:tcW w:w="2295" w:type="dxa"/>
          </w:tcPr>
          <w:p>
            <w:pPr>
              <w:pBdr>
                <w:top w:val="none" w:color="auto" w:sz="0" w:space="0"/>
                <w:left w:val="none" w:color="auto" w:sz="0" w:space="0"/>
                <w:bottom w:val="none" w:color="auto" w:sz="0" w:space="0"/>
                <w:right w:val="none" w:color="auto" w:sz="0" w:space="0"/>
              </w:pBdr>
              <w:autoSpaceDE w:val="0"/>
              <w:spacing w:line="560" w:lineRule="exact"/>
              <w:rPr>
                <w:rFonts w:ascii="仿宋_GB2312" w:eastAsia="仿宋_GB2312" w:cs="仿宋_GB2312"/>
                <w:sz w:val="28"/>
                <w:szCs w:val="28"/>
              </w:rPr>
            </w:pPr>
            <w:r>
              <w:rPr>
                <w:rFonts w:ascii="仿宋_GB2312" w:eastAsia="仿宋_GB2312" w:cs="仿宋_GB2312"/>
                <w:sz w:val="28"/>
                <w:szCs w:val="28"/>
              </w:rPr>
              <w:t>2020.01-2020.12</w:t>
            </w:r>
          </w:p>
        </w:tc>
        <w:tc>
          <w:tcPr>
            <w:tcW w:w="2340" w:type="dxa"/>
            <w:vAlign w:val="center"/>
          </w:tcPr>
          <w:p>
            <w:pPr>
              <w:pBdr>
                <w:top w:val="none" w:color="auto" w:sz="0" w:space="0"/>
                <w:left w:val="none" w:color="auto" w:sz="0" w:space="0"/>
                <w:bottom w:val="none" w:color="auto" w:sz="0" w:space="0"/>
                <w:right w:val="none" w:color="auto" w:sz="0" w:space="0"/>
              </w:pBdr>
              <w:autoSpaceDE w:val="0"/>
              <w:spacing w:line="560" w:lineRule="exact"/>
              <w:jc w:val="center"/>
              <w:rPr>
                <w:rFonts w:ascii="仿宋_GB2312" w:eastAsia="仿宋_GB2312" w:cs="仿宋_GB2312"/>
                <w:sz w:val="28"/>
                <w:szCs w:val="28"/>
              </w:rPr>
            </w:pPr>
            <w:r>
              <w:rPr>
                <w:rFonts w:ascii="仿宋_GB2312" w:eastAsia="仿宋_GB2312" w:cs="仿宋_GB2312"/>
                <w:sz w:val="28"/>
                <w:szCs w:val="28"/>
              </w:rPr>
              <w:t>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Bdr>
                <w:top w:val="none" w:color="auto" w:sz="0" w:space="0"/>
                <w:left w:val="none" w:color="auto" w:sz="0" w:space="0"/>
                <w:bottom w:val="none" w:color="auto" w:sz="0" w:space="0"/>
                <w:right w:val="none" w:color="auto" w:sz="0" w:space="0"/>
              </w:pBdr>
              <w:autoSpaceDE w:val="0"/>
              <w:spacing w:line="560" w:lineRule="exact"/>
              <w:rPr>
                <w:rFonts w:ascii="仿宋_GB2312" w:eastAsia="仿宋_GB2312" w:cs="仿宋_GB2312"/>
                <w:sz w:val="28"/>
                <w:szCs w:val="28"/>
              </w:rPr>
            </w:pPr>
            <w:r>
              <w:rPr>
                <w:rFonts w:ascii="仿宋_GB2312" w:eastAsia="仿宋_GB2312" w:cs="仿宋_GB2312"/>
                <w:sz w:val="28"/>
                <w:szCs w:val="28"/>
              </w:rPr>
              <w:t>谭艳萍</w:t>
            </w:r>
          </w:p>
        </w:tc>
        <w:tc>
          <w:tcPr>
            <w:tcW w:w="2205" w:type="dxa"/>
          </w:tcPr>
          <w:p>
            <w:pPr>
              <w:pBdr>
                <w:top w:val="none" w:color="auto" w:sz="0" w:space="0"/>
                <w:left w:val="none" w:color="auto" w:sz="0" w:space="0"/>
                <w:bottom w:val="none" w:color="auto" w:sz="0" w:space="0"/>
                <w:right w:val="none" w:color="auto" w:sz="0" w:space="0"/>
              </w:pBdr>
              <w:autoSpaceDE w:val="0"/>
              <w:spacing w:line="560" w:lineRule="exact"/>
              <w:rPr>
                <w:rFonts w:ascii="仿宋_GB2312" w:eastAsia="仿宋_GB2312" w:cs="仿宋_GB2312"/>
                <w:sz w:val="28"/>
                <w:szCs w:val="28"/>
              </w:rPr>
            </w:pPr>
            <w:r>
              <w:rPr>
                <w:rFonts w:hint="eastAsia" w:ascii="仿宋" w:eastAsia="仿宋" w:cs="仿宋"/>
                <w:sz w:val="28"/>
                <w:szCs w:val="28"/>
              </w:rPr>
              <w:t>监事会主席</w:t>
            </w:r>
          </w:p>
        </w:tc>
        <w:tc>
          <w:tcPr>
            <w:tcW w:w="2295" w:type="dxa"/>
          </w:tcPr>
          <w:p>
            <w:pPr>
              <w:pBdr>
                <w:top w:val="none" w:color="auto" w:sz="0" w:space="0"/>
                <w:left w:val="none" w:color="auto" w:sz="0" w:space="0"/>
                <w:bottom w:val="none" w:color="auto" w:sz="0" w:space="0"/>
                <w:right w:val="none" w:color="auto" w:sz="0" w:space="0"/>
              </w:pBdr>
              <w:autoSpaceDE w:val="0"/>
              <w:spacing w:line="560" w:lineRule="exact"/>
              <w:rPr>
                <w:rFonts w:ascii="仿宋_GB2312" w:eastAsia="仿宋_GB2312" w:cs="仿宋_GB2312"/>
                <w:sz w:val="28"/>
                <w:szCs w:val="28"/>
              </w:rPr>
            </w:pPr>
            <w:r>
              <w:rPr>
                <w:rFonts w:ascii="仿宋_GB2312" w:eastAsia="仿宋_GB2312" w:cs="仿宋_GB2312"/>
                <w:sz w:val="28"/>
                <w:szCs w:val="28"/>
              </w:rPr>
              <w:t>2020.01-2020.12</w:t>
            </w:r>
          </w:p>
        </w:tc>
        <w:tc>
          <w:tcPr>
            <w:tcW w:w="2340" w:type="dxa"/>
            <w:vAlign w:val="center"/>
          </w:tcPr>
          <w:p>
            <w:pPr>
              <w:pBdr>
                <w:top w:val="none" w:color="auto" w:sz="0" w:space="0"/>
                <w:left w:val="none" w:color="auto" w:sz="0" w:space="0"/>
                <w:bottom w:val="none" w:color="auto" w:sz="0" w:space="0"/>
                <w:right w:val="none" w:color="auto" w:sz="0" w:space="0"/>
              </w:pBdr>
              <w:autoSpaceDE w:val="0"/>
              <w:spacing w:line="560" w:lineRule="exact"/>
              <w:jc w:val="center"/>
              <w:rPr>
                <w:rFonts w:ascii="仿宋_GB2312" w:eastAsia="仿宋_GB2312" w:cs="仿宋_GB2312"/>
                <w:sz w:val="28"/>
                <w:szCs w:val="28"/>
              </w:rPr>
            </w:pPr>
            <w:r>
              <w:rPr>
                <w:rFonts w:ascii="仿宋_GB2312" w:eastAsia="仿宋_GB2312" w:cs="仿宋_GB2312"/>
                <w:sz w:val="28"/>
                <w:szCs w:val="28"/>
              </w:rPr>
              <w:t>13.95</w:t>
            </w:r>
          </w:p>
        </w:tc>
      </w:tr>
    </w:tbl>
    <w:p>
      <w:pPr>
        <w:autoSpaceDE w:val="0"/>
        <w:spacing w:line="560" w:lineRule="exact"/>
        <w:ind w:left="0"/>
        <w:rPr>
          <w:rFonts w:ascii="仿宋_GB2312" w:eastAsia="仿宋_GB2312" w:cs="仿宋_GB2312"/>
          <w:sz w:val="28"/>
          <w:szCs w:val="28"/>
        </w:rPr>
      </w:pPr>
      <w:r>
        <w:rPr>
          <w:rFonts w:ascii="仿宋_GB2312" w:eastAsia="仿宋_GB2312" w:cs="仿宋_GB2312"/>
          <w:sz w:val="28"/>
          <w:szCs w:val="28"/>
        </w:rPr>
        <w:t>说明：此薪酬总额不含通讯补贴和交通补贴。</w:t>
      </w:r>
    </w:p>
    <w:p>
      <w:pPr>
        <w:autoSpaceDE w:val="0"/>
        <w:spacing w:line="560" w:lineRule="exact"/>
        <w:ind w:firstLine="640" w:firstLineChars="200"/>
        <w:rPr>
          <w:rFonts w:hint="eastAsia"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五、重要人事变动</w:t>
      </w:r>
    </w:p>
    <w:p>
      <w:pPr>
        <w:autoSpaceDE w:val="0"/>
        <w:spacing w:line="560" w:lineRule="exact"/>
        <w:ind w:firstLine="640" w:firstLineChars="200"/>
        <w:rPr>
          <w:rFonts w:hint="eastAsia"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六、重大事项</w:t>
      </w:r>
    </w:p>
    <w:p>
      <w:pPr>
        <w:autoSpaceDE w:val="0"/>
        <w:spacing w:line="560" w:lineRule="exact"/>
        <w:ind w:firstLine="640" w:firstLineChars="200"/>
        <w:rPr>
          <w:rFonts w:hint="eastAsia"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七、员工招聘</w:t>
      </w:r>
    </w:p>
    <w:p>
      <w:pPr>
        <w:autoSpaceDE w:val="0"/>
        <w:spacing w:line="560" w:lineRule="exact"/>
        <w:ind w:firstLine="640" w:firstLineChars="200"/>
        <w:rPr>
          <w:rFonts w:ascii="黑体" w:eastAsia="黑体" w:cs="方正小标宋简体"/>
          <w:bCs/>
          <w:sz w:val="32"/>
          <w:szCs w:val="32"/>
          <w:shd w:val="clear" w:color="auto" w:fill="auto"/>
        </w:rPr>
      </w:pPr>
      <w:r>
        <w:rPr>
          <w:rFonts w:hint="eastAsia" w:ascii="黑体" w:eastAsia="黑体" w:cs="方正小标宋简体"/>
          <w:bCs/>
          <w:sz w:val="32"/>
          <w:szCs w:val="32"/>
          <w:shd w:val="clear" w:color="auto" w:fill="auto"/>
        </w:rPr>
        <w:t>八、社会责任</w:t>
      </w:r>
    </w:p>
    <w:p>
      <w:pPr>
        <w:autoSpaceDE w:val="0"/>
        <w:spacing w:line="560" w:lineRule="exact"/>
        <w:ind w:left="0" w:firstLine="3360" w:firstLineChars="1050"/>
        <w:rPr>
          <w:rFonts w:ascii="仿宋" w:eastAsia="仿宋" w:cs="方正小标宋简体"/>
          <w:bCs/>
          <w:sz w:val="32"/>
          <w:szCs w:val="32"/>
          <w:shd w:val="clear" w:color="auto" w:fill="auto"/>
        </w:rPr>
      </w:pPr>
    </w:p>
    <w:p>
      <w:pPr>
        <w:autoSpaceDE w:val="0"/>
        <w:spacing w:line="560" w:lineRule="exact"/>
        <w:ind w:left="0" w:firstLine="3360" w:firstLineChars="1050"/>
        <w:rPr>
          <w:rFonts w:ascii="仿宋" w:eastAsia="仿宋" w:cs="方正小标宋简体"/>
          <w:bCs/>
          <w:sz w:val="32"/>
          <w:szCs w:val="32"/>
          <w:shd w:val="clear" w:color="auto" w:fill="auto"/>
        </w:rPr>
      </w:pPr>
    </w:p>
    <w:p>
      <w:pPr>
        <w:autoSpaceDE w:val="0"/>
        <w:spacing w:line="560" w:lineRule="exact"/>
        <w:ind w:left="0" w:firstLine="3360" w:firstLineChars="1050"/>
        <w:rPr>
          <w:rFonts w:ascii="仿宋" w:eastAsia="仿宋" w:cs="方正小标宋简体"/>
          <w:bCs/>
          <w:sz w:val="32"/>
          <w:szCs w:val="32"/>
          <w:shd w:val="clear" w:color="auto" w:fill="auto"/>
        </w:rPr>
      </w:pPr>
    </w:p>
    <w:p>
      <w:pPr>
        <w:autoSpaceDE w:val="0"/>
        <w:spacing w:line="560" w:lineRule="exact"/>
        <w:ind w:left="0" w:firstLine="3360" w:firstLineChars="1050"/>
        <w:rPr>
          <w:rFonts w:ascii="仿宋" w:eastAsia="仿宋" w:cs="方正小标宋简体"/>
          <w:bCs/>
          <w:sz w:val="32"/>
          <w:szCs w:val="32"/>
          <w:shd w:val="clear" w:color="auto" w:fill="auto"/>
        </w:rPr>
      </w:pPr>
    </w:p>
    <w:p>
      <w:pPr>
        <w:autoSpaceDE w:val="0"/>
        <w:spacing w:line="560" w:lineRule="exact"/>
        <w:ind w:left="0" w:firstLine="3360" w:firstLineChars="1050"/>
        <w:rPr>
          <w:rFonts w:ascii="仿宋" w:eastAsia="仿宋" w:cs="方正小标宋简体"/>
          <w:bCs/>
          <w:sz w:val="32"/>
          <w:szCs w:val="32"/>
          <w:shd w:val="clear" w:color="auto" w:fill="auto"/>
        </w:rPr>
      </w:pPr>
    </w:p>
    <w:p>
      <w:pPr>
        <w:autoSpaceDE w:val="0"/>
        <w:spacing w:line="560" w:lineRule="exact"/>
        <w:ind w:left="0" w:firstLine="3360" w:firstLineChars="1050"/>
        <w:rPr>
          <w:rFonts w:ascii="仿宋" w:eastAsia="仿宋" w:cs="方正小标宋简体"/>
          <w:bCs/>
          <w:sz w:val="32"/>
          <w:szCs w:val="32"/>
          <w:shd w:val="clear" w:color="auto" w:fill="auto"/>
        </w:rPr>
      </w:pPr>
    </w:p>
    <w:p>
      <w:pPr>
        <w:autoSpaceDE w:val="0"/>
        <w:spacing w:line="560" w:lineRule="exact"/>
        <w:ind w:left="0" w:firstLine="3360" w:firstLineChars="1050"/>
        <w:rPr>
          <w:rFonts w:ascii="仿宋" w:eastAsia="仿宋" w:cs="方正小标宋简体"/>
          <w:bCs/>
          <w:sz w:val="32"/>
          <w:szCs w:val="32"/>
          <w:shd w:val="clear" w:color="auto" w:fill="auto"/>
        </w:rPr>
      </w:pPr>
    </w:p>
    <w:p>
      <w:pPr>
        <w:autoSpaceDE w:val="0"/>
        <w:spacing w:line="560" w:lineRule="exact"/>
        <w:ind w:left="0"/>
        <w:rPr>
          <w:rFonts w:ascii="仿宋" w:eastAsia="仿宋" w:cs="方正小标宋简体"/>
          <w:b/>
          <w:bCs/>
          <w:sz w:val="32"/>
          <w:szCs w:val="32"/>
          <w:shd w:val="clear" w:color="auto" w:fill="auto"/>
        </w:rPr>
      </w:pPr>
    </w:p>
    <w:p>
      <w:pPr>
        <w:autoSpaceDE w:val="0"/>
        <w:spacing w:line="560" w:lineRule="exact"/>
        <w:ind w:left="0"/>
        <w:rPr>
          <w:rFonts w:ascii="仿宋" w:eastAsia="仿宋" w:cs="方正小标宋简体"/>
          <w:b/>
          <w:bCs/>
          <w:sz w:val="32"/>
          <w:szCs w:val="32"/>
          <w:shd w:val="clear" w:color="auto" w:fill="auto"/>
        </w:rPr>
      </w:pPr>
    </w:p>
    <w:p>
      <w:pPr>
        <w:rPr>
          <w:rFonts w:ascii="仿宋" w:eastAsia="仿宋" w:cs="方正小标宋简体"/>
          <w:b w:val="0"/>
          <w:bCs w:val="0"/>
          <w:sz w:val="32"/>
          <w:szCs w:val="32"/>
          <w:shd w:val="clear" w:color="auto" w:fill="auto"/>
        </w:rPr>
      </w:pPr>
      <w:r>
        <w:rPr>
          <w:rFonts w:ascii="仿宋" w:eastAsia="仿宋" w:cs="方正小标宋简体"/>
          <w:b w:val="0"/>
          <w:bCs w:val="0"/>
          <w:sz w:val="32"/>
          <w:szCs w:val="32"/>
          <w:shd w:val="clear" w:color="auto" w:fill="auto"/>
        </w:rPr>
        <w:br w:type="page"/>
      </w:r>
    </w:p>
    <w:p>
      <w:pPr>
        <w:autoSpaceDE w:val="0"/>
        <w:spacing w:line="700" w:lineRule="exact"/>
        <w:jc w:val="center"/>
        <w:rPr>
          <w:rFonts w:hint="eastAsia" w:ascii="方正小标宋简体" w:eastAsia="方正小标宋简体" w:cs="方正小标宋简体"/>
          <w:sz w:val="44"/>
          <w:szCs w:val="44"/>
          <w:lang w:eastAsia="zh-CN"/>
        </w:rPr>
      </w:pPr>
      <w:r>
        <w:rPr>
          <w:rFonts w:hint="eastAsia" w:ascii="方正小标宋简体" w:eastAsia="方正小标宋简体" w:cs="方正小标宋简体"/>
          <w:sz w:val="44"/>
          <w:szCs w:val="44"/>
        </w:rPr>
        <w:t>秦皇岛市育兴高新技术创业有限公司</w:t>
      </w:r>
    </w:p>
    <w:p>
      <w:pPr>
        <w:autoSpaceDE w:val="0"/>
        <w:spacing w:line="700" w:lineRule="exact"/>
        <w:jc w:val="center"/>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lang w:val="en-US" w:eastAsia="zh-CN"/>
        </w:rPr>
        <w:t>信息公开报告</w:t>
      </w:r>
    </w:p>
    <w:p>
      <w:pPr>
        <w:numPr>
          <w:ilvl w:val="0"/>
          <w:numId w:val="1"/>
        </w:numPr>
        <w:autoSpaceDE w:val="0"/>
        <w:spacing w:line="560" w:lineRule="exact"/>
        <w:ind w:left="0" w:firstLine="640" w:firstLineChars="200"/>
        <w:rPr>
          <w:rFonts w:hint="eastAsia" w:ascii="黑体" w:eastAsia="黑体" w:cs="黑体"/>
          <w:b w:val="0"/>
          <w:bCs w:val="0"/>
          <w:sz w:val="32"/>
          <w:szCs w:val="32"/>
          <w:lang w:val="en-US" w:eastAsia="zh-CN"/>
        </w:rPr>
      </w:pPr>
      <w:r>
        <w:rPr>
          <w:rFonts w:hint="eastAsia" w:ascii="黑体" w:eastAsia="黑体" w:cs="黑体"/>
          <w:b w:val="0"/>
          <w:bCs w:val="0"/>
          <w:sz w:val="32"/>
          <w:szCs w:val="32"/>
        </w:rPr>
        <w:t>企业</w:t>
      </w:r>
      <w:r>
        <w:rPr>
          <w:rFonts w:hint="eastAsia" w:ascii="黑体" w:eastAsia="黑体" w:cs="黑体"/>
          <w:b w:val="0"/>
          <w:bCs w:val="0"/>
          <w:sz w:val="32"/>
          <w:szCs w:val="32"/>
          <w:lang w:val="en-US" w:eastAsia="zh-CN"/>
        </w:rPr>
        <w:t>基本情况</w:t>
      </w:r>
    </w:p>
    <w:p>
      <w:pPr>
        <w:autoSpaceDE w:val="0"/>
        <w:spacing w:line="560" w:lineRule="exact"/>
        <w:ind w:left="0"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企业概况</w:t>
      </w:r>
    </w:p>
    <w:p>
      <w:pPr>
        <w:widowControl/>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秦皇岛市育兴高新技术创业有限公司</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以下简称“育兴公司”</w:t>
      </w:r>
      <w:r>
        <w:rPr>
          <w:rFonts w:hint="eastAsia" w:ascii="仿宋_GB2312" w:eastAsia="仿宋_GB2312" w:cs="仿宋_GB2312"/>
          <w:sz w:val="32"/>
          <w:szCs w:val="32"/>
          <w:lang w:eastAsia="zh-CN"/>
        </w:rPr>
        <w:t>）</w:t>
      </w:r>
      <w:r>
        <w:rPr>
          <w:rFonts w:hint="eastAsia" w:ascii="仿宋_GB2312" w:eastAsia="仿宋_GB2312" w:cs="仿宋_GB2312"/>
          <w:sz w:val="32"/>
          <w:szCs w:val="32"/>
        </w:rPr>
        <w:t>成立于2001年4月18日，注册资本250</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人民币，为秦皇岛市科技创新投资有限公司控股子公司。秦皇岛市科技创新投资有限公司出资2200万元，占股88%，秦皇岛科众投资有限公司出资300万元，占股12%。按秦皇岛市国资委及秦皇岛市科技创新投资有限公司的安排部署，育兴公司负责科技企业孵化器和众创空间运营管理，同时向科技企业提供技术转移、创业辅导、技术合同登记等科技服务。截止目前，育兴公司自主可支配的秦皇岛市高新技术创业基地孵化场地面积3962平方米，入驻企业60余家。</w:t>
      </w:r>
    </w:p>
    <w:p>
      <w:pPr>
        <w:autoSpaceDE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育兴公司被国家科技部认定为国家级科技企业孵化器、被河北省工信厅认定为省级小型微型企业创业创新示范基地，同时承担了市科技局委派的技术合同登记、技术转移、创新创业服务中心建设等工作任务。育兴公司自成立以来，已累计孵化企业312家，毕业企业117家，培育高新技术企业13家、新三板上市企业3家、四板上市企业2家，累计培养、聚集技术创新骨干500余人，为社会提供就业机会4100个以上。目前，毕业及在孵企业年产值达10亿元以上，年利税超过4000万元，并涌现出一批以思泰意达、海纳电测、燕秦纳米、新特科技为代表的科技小巨人企业，引领和带动了秦皇岛市装备制造、新材料、节能环保等行业的创新发展。</w:t>
      </w:r>
    </w:p>
    <w:p>
      <w:pPr>
        <w:autoSpaceDE w:val="0"/>
        <w:spacing w:line="560" w:lineRule="exact"/>
        <w:ind w:firstLine="640" w:firstLineChars="200"/>
        <w:rPr>
          <w:rFonts w:hint="eastAsia" w:ascii="黑体" w:eastAsia="黑体" w:cs="黑体"/>
          <w:b w:val="0"/>
          <w:bCs w:val="0"/>
          <w:kern w:val="2"/>
          <w:sz w:val="32"/>
          <w:szCs w:val="32"/>
          <w:lang w:val="en-US" w:eastAsia="zh-CN" w:bidi="ar-SA"/>
        </w:rPr>
      </w:pPr>
      <w:r>
        <w:rPr>
          <w:rFonts w:hint="eastAsia" w:ascii="黑体" w:eastAsia="黑体" w:cs="黑体"/>
          <w:b w:val="0"/>
          <w:bCs w:val="0"/>
          <w:kern w:val="2"/>
          <w:sz w:val="32"/>
          <w:szCs w:val="32"/>
          <w:lang w:val="en-US" w:eastAsia="zh-CN" w:bidi="ar-SA"/>
        </w:rPr>
        <w:t>基本信息</w:t>
      </w:r>
    </w:p>
    <w:p>
      <w:pPr>
        <w:autoSpaceDE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企业名称：秦皇岛市育兴高新技术创业有限公司</w:t>
      </w:r>
    </w:p>
    <w:p>
      <w:pPr>
        <w:autoSpaceDE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企业性质：其他有限责任公司</w:t>
      </w:r>
    </w:p>
    <w:p>
      <w:pPr>
        <w:autoSpaceDE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注册办公地点：秦皇岛市海港区港城创业基地1栋402号401室（秦皇岛市西港北路85号）</w:t>
      </w:r>
    </w:p>
    <w:p>
      <w:pPr>
        <w:autoSpaceDE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注册资本数额：贰仟伍佰万元整</w:t>
      </w:r>
    </w:p>
    <w:p>
      <w:pPr>
        <w:autoSpaceDE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出资人名称：秦皇岛市科技创新投资有限公司，出资比例：88%；秦皇岛科众投资有限公司，出资比例12%。</w:t>
      </w:r>
    </w:p>
    <w:p>
      <w:pPr>
        <w:autoSpaceDE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经营范围：高新技术孵化；对科技业投资；房地产开发与经营；房屋销售；房屋租赁；场地租赁；企业管理服务；企业管理咨询；市场营销策划；电子产品的技术咨询、技术开发、技术转让；代理记账；会议及展览服务；物业管理服务；计算机网络工程设计、施工；设计、制作、代理、发布国内各类广告；提供劳务服务；文具用品、体育用品、电子产品、其他机械设备、办公用机械的销售。</w:t>
      </w:r>
    </w:p>
    <w:p>
      <w:pPr>
        <w:numPr>
          <w:ilvl w:val="0"/>
          <w:numId w:val="2"/>
        </w:numPr>
        <w:autoSpaceDE w:val="0"/>
        <w:spacing w:line="560" w:lineRule="exact"/>
        <w:ind w:left="0"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b w:val="0"/>
          <w:bCs w:val="0"/>
          <w:sz w:val="32"/>
          <w:szCs w:val="32"/>
        </w:rPr>
        <w:t>企业组织架构</w:t>
      </w:r>
    </w:p>
    <w:p>
      <w:pPr>
        <w:numPr>
          <w:ilvl w:val="0"/>
          <w:numId w:val="0"/>
        </w:numPr>
        <w:tabs>
          <w:tab w:val="left" w:pos="0"/>
        </w:tabs>
        <w:autoSpaceDE w:val="0"/>
        <w:spacing w:line="560" w:lineRule="exact"/>
        <w:ind w:leftChars="200"/>
        <w:rPr>
          <w:rFonts w:hint="eastAsia" w:ascii="楷体" w:hAnsi="楷体" w:eastAsia="楷体" w:cs="楷体"/>
          <w:kern w:val="2"/>
          <w:sz w:val="32"/>
          <w:szCs w:val="32"/>
          <w:lang w:val="en-US" w:eastAsia="zh-CN" w:bidi="ar-SA"/>
        </w:rPr>
      </w:pPr>
      <w:r>
        <w:rPr>
          <w:rFonts w:hint="eastAsia" w:ascii="楷体" w:hAnsi="楷体" w:eastAsia="楷体" w:cs="楷体"/>
          <w:b w:val="0"/>
          <w:bCs w:val="0"/>
          <w:kern w:val="2"/>
          <w:sz w:val="32"/>
          <w:szCs w:val="32"/>
          <w:lang w:val="en-US" w:eastAsia="zh-CN" w:bidi="ar-SA"/>
        </w:rPr>
        <w:t>公司领导</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tcPr>
          <w:p>
            <w:pPr>
              <w:pStyle w:val="7"/>
              <w:keepNext w:val="0"/>
              <w:keepLines w:val="0"/>
              <w:widowControl/>
              <w:suppressLineNumbers w:val="0"/>
              <w:spacing w:before="0" w:beforeAutospacing="0" w:after="0" w:afterAutospacing="0" w:line="420" w:lineRule="atLeast"/>
              <w:ind w:right="0"/>
              <w:jc w:val="center"/>
              <w:textAlignment w:val="baseline"/>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姓名</w:t>
            </w:r>
          </w:p>
        </w:tc>
        <w:tc>
          <w:tcPr>
            <w:tcW w:w="4261" w:type="dxa"/>
            <w:tcBorders>
              <w:top w:val="single" w:color="auto" w:sz="4" w:space="0"/>
              <w:left w:val="single" w:color="auto" w:sz="4" w:space="0"/>
              <w:bottom w:val="single" w:color="auto" w:sz="4" w:space="0"/>
              <w:right w:val="single" w:color="auto" w:sz="4" w:space="0"/>
            </w:tcBorders>
            <w:noWrap/>
          </w:tcPr>
          <w:p>
            <w:pPr>
              <w:pStyle w:val="7"/>
              <w:keepNext w:val="0"/>
              <w:keepLines w:val="0"/>
              <w:widowControl/>
              <w:suppressLineNumbers w:val="0"/>
              <w:spacing w:before="0" w:beforeAutospacing="0" w:after="0" w:afterAutospacing="0" w:line="420" w:lineRule="atLeast"/>
              <w:ind w:right="0"/>
              <w:jc w:val="center"/>
              <w:textAlignment w:val="baseline"/>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tcPr>
          <w:p>
            <w:pPr>
              <w:pStyle w:val="7"/>
              <w:keepNext w:val="0"/>
              <w:keepLines w:val="0"/>
              <w:widowControl/>
              <w:suppressLineNumbers w:val="0"/>
              <w:spacing w:before="0" w:beforeAutospacing="0" w:after="0" w:afterAutospacing="0" w:line="420" w:lineRule="atLeast"/>
              <w:ind w:right="0"/>
              <w:jc w:val="center"/>
              <w:textAlignment w:val="baseline"/>
              <w:rPr>
                <w:rFonts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赵岩</w:t>
            </w:r>
          </w:p>
        </w:tc>
        <w:tc>
          <w:tcPr>
            <w:tcW w:w="4261" w:type="dxa"/>
            <w:tcBorders>
              <w:top w:val="single" w:color="auto" w:sz="4" w:space="0"/>
              <w:left w:val="single" w:color="auto" w:sz="4" w:space="0"/>
              <w:bottom w:val="single" w:color="auto" w:sz="4" w:space="0"/>
              <w:right w:val="single" w:color="auto" w:sz="4" w:space="0"/>
            </w:tcBorders>
            <w:noWrap/>
          </w:tcPr>
          <w:p>
            <w:pPr>
              <w:pStyle w:val="7"/>
              <w:keepNext w:val="0"/>
              <w:keepLines w:val="0"/>
              <w:widowControl/>
              <w:suppressLineNumbers w:val="0"/>
              <w:spacing w:before="0" w:beforeAutospacing="0" w:after="0" w:afterAutospacing="0" w:line="420" w:lineRule="atLeast"/>
              <w:ind w:right="0"/>
              <w:jc w:val="center"/>
              <w:textAlignment w:val="baseline"/>
              <w:rPr>
                <w:rFonts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总经理</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baseline"/>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组织架构</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仿宋_GB2312" w:eastAsia="仿宋_GB2312" w:cs="仿宋_GB2312"/>
          <w:b w:val="0"/>
          <w:bCs w:val="0"/>
          <w:sz w:val="32"/>
          <w:szCs w:val="32"/>
        </w:rPr>
      </w:pPr>
      <w:r>
        <w:rPr>
          <w:rFonts w:hint="eastAsia" w:ascii="楷体_GB2312" w:eastAsia="楷体_GB2312" w:cs="楷体_GB2312"/>
          <w:b w:val="0"/>
          <w:bCs w:val="0"/>
          <w:sz w:val="32"/>
          <w:szCs w:val="32"/>
          <w:lang w:val="en-US" w:eastAsia="zh-CN"/>
        </w:rPr>
        <w:t>1、</w:t>
      </w:r>
      <w:r>
        <w:rPr>
          <w:rFonts w:hint="eastAsia" w:ascii="楷体_GB2312" w:eastAsia="楷体_GB2312" w:cs="楷体_GB2312"/>
          <w:b w:val="0"/>
          <w:bCs w:val="0"/>
          <w:sz w:val="32"/>
          <w:szCs w:val="32"/>
        </w:rPr>
        <w:t>股东会。</w:t>
      </w:r>
      <w:r>
        <w:rPr>
          <w:rFonts w:hint="eastAsia" w:ascii="仿宋_GB2312" w:eastAsia="仿宋_GB2312" w:cs="仿宋_GB2312"/>
          <w:b w:val="0"/>
          <w:bCs w:val="0"/>
          <w:sz w:val="32"/>
          <w:szCs w:val="32"/>
        </w:rPr>
        <w:t>由秦皇岛市科技创新投资有限公司、秦皇岛科众投资有限公司组成</w:t>
      </w:r>
      <w:r>
        <w:rPr>
          <w:rFonts w:hint="eastAsia" w:ascii="仿宋_GB2312" w:eastAsia="仿宋_GB2312" w:cs="仿宋_GB2312"/>
          <w:b w:val="0"/>
          <w:bCs w:val="0"/>
          <w:color w:val="000000"/>
          <w:sz w:val="32"/>
          <w:szCs w:val="32"/>
        </w:rPr>
        <w:t>。</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eastAsia="仿宋_GB2312" w:cs="仿宋_GB2312"/>
          <w:b w:val="0"/>
          <w:bCs w:val="0"/>
          <w:sz w:val="32"/>
          <w:szCs w:val="32"/>
        </w:rPr>
      </w:pPr>
      <w:r>
        <w:rPr>
          <w:rFonts w:hint="eastAsia" w:ascii="楷体_GB2312" w:eastAsia="楷体_GB2312" w:cs="楷体_GB2312"/>
          <w:b w:val="0"/>
          <w:bCs w:val="0"/>
          <w:sz w:val="32"/>
          <w:szCs w:val="32"/>
          <w:lang w:val="en-US" w:eastAsia="zh-CN"/>
        </w:rPr>
        <w:t>2、</w:t>
      </w:r>
      <w:r>
        <w:rPr>
          <w:rFonts w:hint="eastAsia" w:ascii="楷体_GB2312" w:eastAsia="楷体_GB2312" w:cs="楷体_GB2312"/>
          <w:b w:val="0"/>
          <w:bCs w:val="0"/>
          <w:sz w:val="32"/>
          <w:szCs w:val="32"/>
        </w:rPr>
        <w:t>董事会。</w:t>
      </w:r>
      <w:r>
        <w:rPr>
          <w:rFonts w:hint="eastAsia" w:ascii="仿宋_GB2312" w:eastAsia="仿宋_GB2312" w:cs="仿宋_GB2312"/>
          <w:b w:val="0"/>
          <w:bCs w:val="0"/>
          <w:sz w:val="32"/>
          <w:szCs w:val="32"/>
        </w:rPr>
        <w:t>公司不设董事会，执行董事（董事长）1人，刘巳莽。</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eastAsia="仿宋_GB2312" w:cs="仿宋_GB2312"/>
          <w:b w:val="0"/>
          <w:bCs w:val="0"/>
          <w:sz w:val="32"/>
          <w:szCs w:val="32"/>
        </w:rPr>
      </w:pPr>
      <w:r>
        <w:rPr>
          <w:rFonts w:hint="eastAsia" w:ascii="楷体_GB2312" w:eastAsia="楷体_GB2312" w:cs="楷体_GB2312"/>
          <w:b w:val="0"/>
          <w:bCs w:val="0"/>
          <w:sz w:val="32"/>
          <w:szCs w:val="32"/>
          <w:lang w:val="en-US" w:eastAsia="zh-CN"/>
        </w:rPr>
        <w:t>3、</w:t>
      </w:r>
      <w:r>
        <w:rPr>
          <w:rFonts w:hint="eastAsia" w:ascii="楷体_GB2312" w:eastAsia="楷体_GB2312" w:cs="楷体_GB2312"/>
          <w:b w:val="0"/>
          <w:bCs w:val="0"/>
          <w:sz w:val="32"/>
          <w:szCs w:val="32"/>
        </w:rPr>
        <w:t>监事会。</w:t>
      </w:r>
      <w:r>
        <w:rPr>
          <w:rFonts w:hint="eastAsia" w:ascii="仿宋_GB2312" w:eastAsia="仿宋_GB2312" w:cs="仿宋_GB2312"/>
          <w:b w:val="0"/>
          <w:bCs w:val="0"/>
          <w:sz w:val="32"/>
          <w:szCs w:val="32"/>
        </w:rPr>
        <w:t>公司不设监事会，设一名监事，由出资人市科创投公司委派中层管理人员蔡延熙担任。</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楷体_GB2312" w:eastAsia="楷体_GB2312" w:cs="楷体_GB2312"/>
          <w:b w:val="0"/>
          <w:bCs w:val="0"/>
          <w:sz w:val="32"/>
          <w:szCs w:val="32"/>
        </w:rPr>
      </w:pPr>
      <w:r>
        <w:rPr>
          <w:rFonts w:hint="eastAsia" w:ascii="楷体_GB2312" w:eastAsia="楷体_GB2312" w:cs="楷体_GB2312"/>
          <w:b w:val="0"/>
          <w:bCs w:val="0"/>
          <w:sz w:val="32"/>
          <w:szCs w:val="32"/>
          <w:lang w:val="en-US" w:eastAsia="zh-CN"/>
        </w:rPr>
        <w:t>4、</w:t>
      </w:r>
      <w:r>
        <w:rPr>
          <w:rFonts w:hint="eastAsia" w:ascii="楷体_GB2312" w:eastAsia="楷体_GB2312" w:cs="楷体_GB2312"/>
          <w:b w:val="0"/>
          <w:bCs w:val="0"/>
          <w:sz w:val="32"/>
          <w:szCs w:val="32"/>
        </w:rPr>
        <w:t>经理层。</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lang w:val="en-US" w:eastAsia="zh-CN"/>
        </w:rPr>
        <w:t>总经理</w:t>
      </w:r>
      <w:r>
        <w:rPr>
          <w:rFonts w:hint="eastAsia" w:ascii="仿宋_GB2312" w:eastAsia="仿宋_GB2312" w:cs="仿宋_GB2312"/>
          <w:b w:val="0"/>
          <w:bCs w:val="0"/>
          <w:sz w:val="32"/>
          <w:szCs w:val="32"/>
        </w:rPr>
        <w:t>1人：赵岩</w:t>
      </w:r>
      <w:r>
        <w:rPr>
          <w:rFonts w:hint="eastAsia" w:ascii="仿宋_GB2312" w:eastAsia="仿宋_GB2312" w:cs="仿宋_GB2312"/>
          <w:b w:val="0"/>
          <w:bCs w:val="0"/>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lang w:val="en-US" w:eastAsia="zh-CN"/>
        </w:rPr>
        <w:t>部门经理3人：张娜、霍剑锋、赵静</w:t>
      </w:r>
      <w:r>
        <w:rPr>
          <w:rFonts w:hint="eastAsia" w:ascii="仿宋_GB2312" w:eastAsia="仿宋_GB2312" w:cs="仿宋_GB2312"/>
          <w:b w:val="0"/>
          <w:bCs w:val="0"/>
          <w:sz w:val="32"/>
          <w:szCs w:val="32"/>
        </w:rPr>
        <w:t>。</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eastAsia="仿宋_GB2312" w:cs="仿宋_GB2312"/>
          <w:b w:val="0"/>
          <w:bCs w:val="0"/>
          <w:sz w:val="32"/>
          <w:szCs w:val="32"/>
        </w:rPr>
      </w:pPr>
      <w:r>
        <w:rPr>
          <w:rFonts w:hint="eastAsia" w:ascii="楷体_GB2312" w:eastAsia="楷体_GB2312" w:cs="楷体_GB2312"/>
          <w:b w:val="0"/>
          <w:bCs w:val="0"/>
          <w:sz w:val="32"/>
          <w:szCs w:val="32"/>
          <w:lang w:val="en-US" w:eastAsia="zh-CN"/>
        </w:rPr>
        <w:t>5、</w:t>
      </w:r>
      <w:r>
        <w:rPr>
          <w:rFonts w:hint="eastAsia" w:ascii="楷体_GB2312" w:eastAsia="楷体_GB2312" w:cs="楷体_GB2312"/>
          <w:b w:val="0"/>
          <w:bCs w:val="0"/>
          <w:sz w:val="32"/>
          <w:szCs w:val="32"/>
        </w:rPr>
        <w:t>工会。</w:t>
      </w:r>
      <w:r>
        <w:rPr>
          <w:rFonts w:hint="eastAsia" w:ascii="仿宋_GB2312" w:eastAsia="仿宋_GB2312" w:cs="仿宋_GB2312"/>
          <w:b w:val="0"/>
          <w:bCs w:val="0"/>
          <w:sz w:val="32"/>
          <w:szCs w:val="32"/>
        </w:rPr>
        <w:t>不设工会，工会会员纳入市科创投公司工会统一管理。</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eastAsia="仿宋_GB2312" w:cs="仿宋_GB2312"/>
          <w:b w:val="0"/>
          <w:bCs w:val="0"/>
          <w:sz w:val="32"/>
          <w:szCs w:val="32"/>
        </w:rPr>
      </w:pPr>
      <w:r>
        <w:rPr>
          <w:rFonts w:hint="eastAsia" w:ascii="楷体_GB2312" w:eastAsia="楷体_GB2312" w:cs="楷体_GB2312"/>
          <w:b w:val="0"/>
          <w:bCs w:val="0"/>
          <w:sz w:val="32"/>
          <w:szCs w:val="32"/>
          <w:lang w:val="en-US" w:eastAsia="zh-CN"/>
        </w:rPr>
        <w:t>6、</w:t>
      </w:r>
      <w:r>
        <w:rPr>
          <w:rFonts w:hint="eastAsia" w:ascii="楷体_GB2312" w:eastAsia="楷体_GB2312" w:cs="楷体_GB2312"/>
          <w:b w:val="0"/>
          <w:bCs w:val="0"/>
          <w:sz w:val="32"/>
          <w:szCs w:val="32"/>
        </w:rPr>
        <w:t>内设机构。</w:t>
      </w:r>
      <w:r>
        <w:rPr>
          <w:rFonts w:hint="eastAsia" w:ascii="仿宋_GB2312" w:eastAsia="仿宋_GB2312" w:cs="仿宋_GB2312"/>
          <w:b w:val="0"/>
          <w:bCs w:val="0"/>
          <w:sz w:val="32"/>
          <w:szCs w:val="32"/>
        </w:rPr>
        <w:t>公司设有招商物业部、综合办公室、财务管理部3个部室。</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eastAsia="仿宋_GB2312" w:cs="仿宋_GB2312"/>
          <w:b w:val="0"/>
          <w:bCs w:val="0"/>
          <w:sz w:val="32"/>
          <w:szCs w:val="32"/>
        </w:rPr>
      </w:pPr>
      <w:r>
        <w:rPr>
          <w:rFonts w:hint="eastAsia" w:ascii="楷体_GB2312" w:eastAsia="楷体_GB2312" w:cs="楷体_GB2312"/>
          <w:b w:val="0"/>
          <w:bCs w:val="0"/>
          <w:sz w:val="32"/>
          <w:szCs w:val="32"/>
          <w:lang w:val="en-US" w:eastAsia="zh-CN"/>
        </w:rPr>
        <w:t>7、</w:t>
      </w:r>
      <w:r>
        <w:rPr>
          <w:rFonts w:hint="eastAsia" w:ascii="楷体_GB2312" w:eastAsia="楷体_GB2312" w:cs="楷体_GB2312"/>
          <w:b w:val="0"/>
          <w:bCs w:val="0"/>
          <w:sz w:val="32"/>
          <w:szCs w:val="32"/>
        </w:rPr>
        <w:t>纪检监察机构。</w:t>
      </w:r>
      <w:r>
        <w:rPr>
          <w:rFonts w:hint="eastAsia" w:ascii="仿宋_GB2312" w:eastAsia="仿宋_GB2312" w:cs="仿宋_GB2312"/>
          <w:b w:val="0"/>
          <w:bCs w:val="0"/>
          <w:sz w:val="32"/>
          <w:szCs w:val="32"/>
        </w:rPr>
        <w:t>公司无纪检监察专职机构，监事履行监察职能。</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仿宋_GB2312" w:eastAsia="仿宋_GB2312" w:cs="仿宋_GB2312"/>
          <w:sz w:val="32"/>
          <w:szCs w:val="32"/>
        </w:rPr>
      </w:pPr>
      <w:r>
        <w:rPr>
          <w:rFonts w:hint="eastAsia" w:ascii="楷体_GB2312" w:eastAsia="楷体_GB2312" w:cs="楷体_GB2312"/>
          <w:b w:val="0"/>
          <w:bCs w:val="0"/>
          <w:sz w:val="32"/>
          <w:szCs w:val="32"/>
          <w:lang w:val="en-US" w:eastAsia="zh-CN"/>
        </w:rPr>
        <w:t>8、</w:t>
      </w:r>
      <w:r>
        <w:rPr>
          <w:rFonts w:hint="eastAsia" w:ascii="楷体_GB2312" w:eastAsia="楷体_GB2312" w:cs="楷体_GB2312"/>
          <w:b w:val="0"/>
          <w:bCs w:val="0"/>
          <w:sz w:val="32"/>
          <w:szCs w:val="32"/>
        </w:rPr>
        <w:t>全资及控股子公司情况。</w:t>
      </w:r>
      <w:r>
        <w:rPr>
          <w:rFonts w:hint="eastAsia" w:ascii="仿宋_GB2312" w:eastAsia="仿宋_GB2312" w:cs="仿宋_GB2312"/>
          <w:b w:val="0"/>
          <w:bCs w:val="0"/>
          <w:sz w:val="32"/>
          <w:szCs w:val="32"/>
        </w:rPr>
        <w:t>目前有1家全资子公司， 秦皇岛博育新材料科技发展有限公司；控股子公司1</w:t>
      </w:r>
      <w:r>
        <w:rPr>
          <w:rFonts w:hint="eastAsia" w:ascii="仿宋_GB2312" w:eastAsia="仿宋_GB2312" w:cs="仿宋_GB2312"/>
          <w:sz w:val="32"/>
          <w:szCs w:val="32"/>
        </w:rPr>
        <w:t>家，秦皇岛森海特种经济动物科技发展有限公司（占股比例65.79%）。</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黑体" w:eastAsia="黑体" w:cs="黑体"/>
          <w:b w:val="0"/>
          <w:bCs w:val="0"/>
          <w:sz w:val="32"/>
          <w:szCs w:val="32"/>
          <w:lang w:val="en-US" w:eastAsia="zh-CN"/>
        </w:rPr>
      </w:pPr>
      <w:r>
        <w:rPr>
          <w:rFonts w:hint="eastAsia" w:ascii="黑体" w:eastAsia="黑体" w:cs="黑体"/>
          <w:b w:val="0"/>
          <w:bCs w:val="0"/>
          <w:sz w:val="32"/>
          <w:szCs w:val="32"/>
        </w:rPr>
        <w:t>三、企业经营</w:t>
      </w:r>
      <w:r>
        <w:rPr>
          <w:rFonts w:hint="eastAsia" w:ascii="黑体" w:eastAsia="黑体" w:cs="黑体"/>
          <w:b w:val="0"/>
          <w:bCs w:val="0"/>
          <w:sz w:val="32"/>
          <w:szCs w:val="32"/>
          <w:lang w:val="en-US" w:eastAsia="zh-CN"/>
        </w:rPr>
        <w:t>管理</w:t>
      </w:r>
    </w:p>
    <w:p>
      <w:pPr>
        <w:autoSpaceDE w:val="0"/>
        <w:spacing w:line="560" w:lineRule="exact"/>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年度报告</w:t>
      </w:r>
    </w:p>
    <w:p>
      <w:pPr>
        <w:autoSpaceDE w:val="0"/>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见附件</w:t>
      </w:r>
    </w:p>
    <w:p>
      <w:pPr>
        <w:autoSpaceDE w:val="0"/>
        <w:spacing w:line="560" w:lineRule="exact"/>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财务状况</w:t>
      </w:r>
    </w:p>
    <w:p>
      <w:pPr>
        <w:spacing w:line="560" w:lineRule="exact"/>
        <w:ind w:left="0" w:firstLine="640" w:firstLineChars="200"/>
        <w:rPr>
          <w:rFonts w:hint="eastAsia" w:ascii="黑体" w:eastAsia="黑体" w:cs="黑体"/>
          <w:b w:val="0"/>
          <w:bCs w:val="0"/>
          <w:sz w:val="32"/>
          <w:szCs w:val="32"/>
          <w:lang w:val="en-US" w:eastAsia="zh-CN"/>
        </w:rPr>
      </w:pPr>
      <w:r>
        <w:rPr>
          <w:rFonts w:hint="eastAsia" w:ascii="仿宋_GB2312" w:eastAsia="仿宋_GB2312" w:cs="仿宋_GB2312"/>
          <w:sz w:val="32"/>
          <w:szCs w:val="32"/>
          <w:lang w:val="en-US" w:eastAsia="zh-CN"/>
        </w:rPr>
        <w:t>2020</w:t>
      </w:r>
      <w:r>
        <w:rPr>
          <w:rFonts w:ascii="仿宋_GB2312" w:eastAsia="仿宋_GB2312" w:cs="仿宋_GB2312"/>
          <w:sz w:val="32"/>
          <w:szCs w:val="32"/>
          <w:lang w:val="en-US" w:eastAsia="zh-CN"/>
        </w:rPr>
        <w:t>年末育兴</w:t>
      </w:r>
      <w:r>
        <w:rPr>
          <w:rFonts w:hint="eastAsia" w:ascii="仿宋_GB2312" w:eastAsia="仿宋_GB2312" w:cs="仿宋_GB2312"/>
          <w:sz w:val="32"/>
          <w:szCs w:val="32"/>
          <w:lang w:val="en-US" w:eastAsia="zh-CN"/>
        </w:rPr>
        <w:t>公司资产总</w:t>
      </w:r>
      <w:r>
        <w:rPr>
          <w:rFonts w:ascii="仿宋_GB2312" w:eastAsia="仿宋_GB2312" w:cs="仿宋_GB2312"/>
          <w:sz w:val="32"/>
          <w:szCs w:val="32"/>
          <w:lang w:val="en-US" w:eastAsia="zh-CN"/>
        </w:rPr>
        <w:t>额</w:t>
      </w:r>
      <w:r>
        <w:rPr>
          <w:rFonts w:hint="eastAsia" w:ascii="仿宋_GB2312" w:eastAsia="仿宋_GB2312" w:cs="仿宋_GB2312"/>
          <w:sz w:val="32"/>
          <w:szCs w:val="32"/>
          <w:lang w:val="en-US" w:eastAsia="zh-CN"/>
        </w:rPr>
        <w:t>2292.91万元，负债总量219.79万元，净资产2073.12万元，资产负债率9.59%，负债比率比年初上升5.38个百分点。较年初，公司资产总量增加101.91万元，增幅4.65%；负债总量增加127.5万元，增幅138.15%；净资产净增加-25.59万元，增幅-1.22%。</w:t>
      </w:r>
    </w:p>
    <w:p>
      <w:pPr>
        <w:numPr>
          <w:ilvl w:val="0"/>
          <w:numId w:val="3"/>
        </w:numPr>
        <w:spacing w:line="560" w:lineRule="exact"/>
        <w:ind w:left="0" w:firstLine="640" w:firstLineChars="200"/>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薪酬待遇</w:t>
      </w:r>
    </w:p>
    <w:p>
      <w:pPr>
        <w:widowControl w:val="0"/>
        <w:spacing w:line="560" w:lineRule="exact"/>
        <w:jc w:val="center"/>
        <w:rPr>
          <w:rFonts w:ascii="黑体" w:eastAsia="黑体" w:cs="黑体"/>
          <w:b w:val="0"/>
          <w:bCs w:val="0"/>
          <w:sz w:val="32"/>
          <w:szCs w:val="32"/>
          <w:lang w:val="en-US" w:eastAsia="zh-CN"/>
        </w:rPr>
      </w:pPr>
      <w:r>
        <w:rPr>
          <w:rFonts w:hint="eastAsia" w:ascii="黑体" w:eastAsia="黑体" w:cs="黑体"/>
          <w:b w:val="0"/>
          <w:bCs w:val="0"/>
          <w:sz w:val="32"/>
          <w:szCs w:val="32"/>
          <w:lang w:val="en-US" w:eastAsia="zh-CN"/>
        </w:rPr>
        <w:t>育兴公司企业负责人2020年度税前薪酬总额</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1300"/>
        <w:gridCol w:w="3234"/>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tcBorders>
              <w:top w:val="single" w:color="auto" w:sz="4" w:space="0"/>
              <w:left w:val="single" w:color="auto" w:sz="4" w:space="0"/>
              <w:bottom w:val="single" w:color="auto" w:sz="4" w:space="0"/>
              <w:right w:val="single" w:color="auto" w:sz="4" w:space="0"/>
            </w:tcBorders>
            <w:noWrap/>
          </w:tcPr>
          <w:p>
            <w:pPr>
              <w:autoSpaceDE w:val="0"/>
              <w:spacing w:line="560" w:lineRule="exact"/>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姓名</w:t>
            </w:r>
          </w:p>
        </w:tc>
        <w:tc>
          <w:tcPr>
            <w:tcW w:w="1300" w:type="dxa"/>
            <w:tcBorders>
              <w:top w:val="single" w:color="auto" w:sz="4" w:space="0"/>
              <w:left w:val="single" w:color="auto" w:sz="4" w:space="0"/>
              <w:bottom w:val="single" w:color="auto" w:sz="4" w:space="0"/>
              <w:right w:val="single" w:color="auto" w:sz="4" w:space="0"/>
            </w:tcBorders>
            <w:noWrap/>
          </w:tcPr>
          <w:p>
            <w:pPr>
              <w:autoSpaceDE w:val="0"/>
              <w:spacing w:line="560" w:lineRule="exact"/>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职务</w:t>
            </w:r>
          </w:p>
        </w:tc>
        <w:tc>
          <w:tcPr>
            <w:tcW w:w="3234" w:type="dxa"/>
            <w:tcBorders>
              <w:top w:val="single" w:color="auto" w:sz="4" w:space="0"/>
              <w:left w:val="single" w:color="auto" w:sz="4" w:space="0"/>
              <w:bottom w:val="single" w:color="auto" w:sz="4" w:space="0"/>
              <w:right w:val="single" w:color="auto" w:sz="4" w:space="0"/>
            </w:tcBorders>
            <w:noWrap/>
          </w:tcPr>
          <w:p>
            <w:pPr>
              <w:autoSpaceDE w:val="0"/>
              <w:spacing w:line="560" w:lineRule="exact"/>
              <w:jc w:val="center"/>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任职时间</w:t>
            </w:r>
          </w:p>
        </w:tc>
        <w:tc>
          <w:tcPr>
            <w:tcW w:w="2878" w:type="dxa"/>
            <w:tcBorders>
              <w:top w:val="single" w:color="auto" w:sz="4" w:space="0"/>
              <w:left w:val="single" w:color="auto" w:sz="4" w:space="0"/>
              <w:bottom w:val="single" w:color="auto" w:sz="4" w:space="0"/>
              <w:right w:val="single" w:color="auto" w:sz="4" w:space="0"/>
            </w:tcBorders>
            <w:noWrap/>
          </w:tcPr>
          <w:p>
            <w:pPr>
              <w:autoSpaceDE w:val="0"/>
              <w:spacing w:line="560" w:lineRule="exact"/>
              <w:jc w:val="center"/>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薪酬总额（万元）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tcBorders>
              <w:top w:val="single" w:color="auto" w:sz="4" w:space="0"/>
              <w:left w:val="single" w:color="auto" w:sz="4" w:space="0"/>
              <w:bottom w:val="single" w:color="auto" w:sz="4" w:space="0"/>
              <w:right w:val="single" w:color="auto" w:sz="4" w:space="0"/>
            </w:tcBorders>
            <w:noWrap/>
          </w:tcPr>
          <w:p>
            <w:pPr>
              <w:autoSpaceDE w:val="0"/>
              <w:spacing w:line="560" w:lineRule="exact"/>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赵岩</w:t>
            </w:r>
          </w:p>
        </w:tc>
        <w:tc>
          <w:tcPr>
            <w:tcW w:w="1300" w:type="dxa"/>
            <w:tcBorders>
              <w:top w:val="single" w:color="auto" w:sz="4" w:space="0"/>
              <w:left w:val="single" w:color="auto" w:sz="4" w:space="0"/>
              <w:bottom w:val="single" w:color="auto" w:sz="4" w:space="0"/>
              <w:right w:val="single" w:color="auto" w:sz="4" w:space="0"/>
            </w:tcBorders>
            <w:noWrap/>
          </w:tcPr>
          <w:p>
            <w:pPr>
              <w:autoSpaceDE w:val="0"/>
              <w:spacing w:line="560" w:lineRule="exact"/>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总经理</w:t>
            </w:r>
          </w:p>
        </w:tc>
        <w:tc>
          <w:tcPr>
            <w:tcW w:w="3234" w:type="dxa"/>
            <w:tcBorders>
              <w:top w:val="single" w:color="auto" w:sz="4" w:space="0"/>
              <w:left w:val="single" w:color="auto" w:sz="4" w:space="0"/>
              <w:bottom w:val="single" w:color="auto" w:sz="4" w:space="0"/>
              <w:right w:val="single" w:color="auto" w:sz="4" w:space="0"/>
            </w:tcBorders>
            <w:noWrap/>
          </w:tcPr>
          <w:p>
            <w:pPr>
              <w:autoSpaceDE w:val="0"/>
              <w:spacing w:line="560" w:lineRule="exact"/>
              <w:ind w:left="0" w:firstLine="640" w:firstLineChars="200"/>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2020.1-2020.12</w:t>
            </w:r>
          </w:p>
        </w:tc>
        <w:tc>
          <w:tcPr>
            <w:tcW w:w="2878" w:type="dxa"/>
            <w:tcBorders>
              <w:top w:val="single" w:color="auto" w:sz="4" w:space="0"/>
              <w:left w:val="single" w:color="auto" w:sz="4" w:space="0"/>
              <w:bottom w:val="single" w:color="auto" w:sz="4" w:space="0"/>
              <w:right w:val="single" w:color="auto" w:sz="4" w:space="0"/>
            </w:tcBorders>
            <w:noWrap/>
          </w:tcPr>
          <w:p>
            <w:pPr>
              <w:autoSpaceDE w:val="0"/>
              <w:spacing w:line="560" w:lineRule="exact"/>
              <w:ind w:left="0" w:firstLine="640" w:firstLineChars="200"/>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8.52</w:t>
            </w:r>
          </w:p>
        </w:tc>
      </w:tr>
    </w:tbl>
    <w:p>
      <w:pPr>
        <w:widowControl w:val="0"/>
        <w:spacing w:line="560" w:lineRule="exact"/>
        <w:jc w:val="both"/>
        <w:rPr>
          <w:rFonts w:hint="eastAsia" w:ascii="黑体" w:eastAsia="黑体" w:cs="黑体"/>
          <w:b w:val="0"/>
          <w:bCs w:val="0"/>
          <w:sz w:val="32"/>
          <w:szCs w:val="32"/>
          <w:lang w:val="en-US" w:eastAsia="zh-CN"/>
        </w:rPr>
      </w:pPr>
      <w:r>
        <w:rPr>
          <w:rFonts w:hint="eastAsia" w:ascii="仿宋_GB2312" w:eastAsia="仿宋_GB2312" w:cs="仿宋_GB2312"/>
          <w:sz w:val="32"/>
          <w:szCs w:val="32"/>
          <w:lang w:val="en-US" w:eastAsia="zh-CN"/>
        </w:rPr>
        <w:t>说明：此薪酬总额不含通讯补贴和交通补贴。</w:t>
      </w:r>
    </w:p>
    <w:p>
      <w:pPr>
        <w:numPr>
          <w:ilvl w:val="0"/>
          <w:numId w:val="3"/>
        </w:numPr>
        <w:autoSpaceDE w:val="0"/>
        <w:spacing w:line="560" w:lineRule="exact"/>
        <w:ind w:left="0" w:firstLine="640" w:firstLineChars="200"/>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重要人事变动</w:t>
      </w:r>
    </w:p>
    <w:p>
      <w:pPr>
        <w:autoSpaceDE w:val="0"/>
        <w:spacing w:line="560" w:lineRule="exact"/>
        <w:ind w:left="0" w:firstLine="640" w:firstLineChars="200"/>
        <w:rPr>
          <w:rFonts w:ascii="黑体" w:hAnsi="黑体" w:eastAsia="仿宋_GB2312" w:cs="黑体"/>
          <w:b w:val="0"/>
          <w:bCs w:val="0"/>
          <w:sz w:val="32"/>
          <w:szCs w:val="32"/>
          <w:lang w:val="en-US" w:eastAsia="zh-CN"/>
        </w:rPr>
      </w:pPr>
      <w:r>
        <w:rPr>
          <w:rFonts w:hint="eastAsia" w:ascii="仿宋_GB2312" w:eastAsia="仿宋_GB2312" w:cs="仿宋_GB2312"/>
          <w:sz w:val="32"/>
          <w:szCs w:val="32"/>
        </w:rPr>
        <w:t>公司无</w:t>
      </w:r>
      <w:r>
        <w:rPr>
          <w:rFonts w:hint="eastAsia" w:ascii="仿宋_GB2312" w:eastAsia="仿宋_GB2312" w:cs="仿宋_GB2312"/>
          <w:sz w:val="32"/>
          <w:szCs w:val="32"/>
          <w:lang w:val="en-US" w:eastAsia="zh-CN"/>
        </w:rPr>
        <w:t>重要人事变动</w:t>
      </w:r>
    </w:p>
    <w:p>
      <w:pPr>
        <w:numPr>
          <w:ilvl w:val="0"/>
          <w:numId w:val="3"/>
        </w:numPr>
        <w:autoSpaceDE w:val="0"/>
        <w:spacing w:line="560" w:lineRule="exact"/>
        <w:ind w:left="0" w:firstLine="640" w:firstLineChars="200"/>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企业重大事项</w:t>
      </w:r>
    </w:p>
    <w:p>
      <w:pPr>
        <w:autoSpaceDE w:val="0"/>
        <w:spacing w:line="560" w:lineRule="exact"/>
        <w:ind w:left="0" w:firstLine="640" w:firstLineChars="200"/>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公司无重大事项</w:t>
      </w:r>
    </w:p>
    <w:p>
      <w:pPr>
        <w:numPr>
          <w:ilvl w:val="0"/>
          <w:numId w:val="3"/>
        </w:numPr>
        <w:autoSpaceDE w:val="0"/>
        <w:spacing w:line="560" w:lineRule="exact"/>
        <w:ind w:left="0" w:firstLine="640" w:firstLineChars="200"/>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员工招聘</w:t>
      </w:r>
    </w:p>
    <w:p>
      <w:pPr>
        <w:autoSpaceDE w:val="0"/>
        <w:spacing w:line="560" w:lineRule="exact"/>
        <w:ind w:left="420" w:leftChars="200" w:firstLine="320" w:firstLineChars="100"/>
        <w:rPr>
          <w:rFonts w:ascii="黑体" w:eastAsia="黑体" w:cs="黑体"/>
          <w:b w:val="0"/>
          <w:bCs w:val="0"/>
          <w:sz w:val="32"/>
          <w:szCs w:val="32"/>
          <w:lang w:val="en-US" w:eastAsia="zh-CN"/>
        </w:rPr>
      </w:pPr>
      <w:r>
        <w:rPr>
          <w:rFonts w:hint="eastAsia" w:ascii="仿宋_GB2312" w:eastAsia="仿宋_GB2312" w:cs="仿宋_GB2312"/>
          <w:sz w:val="32"/>
          <w:szCs w:val="32"/>
          <w:lang w:val="en-US" w:eastAsia="zh-CN"/>
        </w:rPr>
        <w:t>公司无员工招聘</w:t>
      </w:r>
    </w:p>
    <w:p>
      <w:pPr>
        <w:autoSpaceDE w:val="0"/>
        <w:spacing w:line="560" w:lineRule="exact"/>
        <w:ind w:firstLine="640" w:firstLineChars="200"/>
        <w:rPr>
          <w:rFonts w:ascii="黑体" w:eastAsia="黑体" w:cs="黑体"/>
          <w:b w:val="0"/>
          <w:bCs w:val="0"/>
          <w:sz w:val="32"/>
          <w:szCs w:val="32"/>
          <w:lang w:val="en-US" w:eastAsia="zh-CN"/>
        </w:rPr>
      </w:pPr>
      <w:r>
        <w:rPr>
          <w:rFonts w:hint="eastAsia" w:ascii="黑体" w:eastAsia="黑体" w:cs="黑体"/>
          <w:b w:val="0"/>
          <w:bCs w:val="0"/>
          <w:sz w:val="32"/>
          <w:szCs w:val="32"/>
          <w:lang w:val="en-US" w:eastAsia="zh-CN"/>
        </w:rPr>
        <w:t>八、社会责任</w:t>
      </w:r>
    </w:p>
    <w:p>
      <w:pPr>
        <w:autoSpaceDE w:val="0"/>
        <w:spacing w:line="560" w:lineRule="exact"/>
        <w:ind w:left="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（一）减免房租</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落实市国资委减免受新冠疫情影响企业房租的相关指示，育兴公司共减免61家入驻企业房租13.16万元</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占全年应收房租的19.55%</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（二）疫情防控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育兴公司采取多项措施，</w:t>
      </w:r>
      <w:r>
        <w:rPr>
          <w:rFonts w:hint="eastAsia" w:ascii="仿宋_GB2312" w:eastAsia="仿宋_GB2312" w:cs="仿宋_GB2312"/>
          <w:bCs/>
          <w:sz w:val="32"/>
          <w:szCs w:val="32"/>
          <w:lang w:val="en-US" w:eastAsia="zh-CN"/>
        </w:rPr>
        <w:t>严格落实</w:t>
      </w:r>
      <w:r>
        <w:rPr>
          <w:rFonts w:hint="eastAsia" w:ascii="仿宋_GB2312" w:eastAsia="仿宋_GB2312" w:cs="仿宋_GB2312"/>
          <w:bCs/>
          <w:sz w:val="32"/>
          <w:szCs w:val="32"/>
        </w:rPr>
        <w:t>疫情防控</w:t>
      </w:r>
      <w:r>
        <w:rPr>
          <w:rFonts w:hint="eastAsia" w:ascii="仿宋_GB2312" w:eastAsia="仿宋_GB2312" w:cs="仿宋_GB2312"/>
          <w:bCs/>
          <w:sz w:val="32"/>
          <w:szCs w:val="32"/>
          <w:lang w:val="en-US" w:eastAsia="zh-CN"/>
        </w:rPr>
        <w:t>政策</w:t>
      </w:r>
      <w:r>
        <w:rPr>
          <w:rFonts w:hint="eastAsia" w:ascii="仿宋_GB2312" w:eastAsia="仿宋_GB2312" w:cs="仿宋_GB2312"/>
          <w:bCs/>
          <w:sz w:val="32"/>
          <w:szCs w:val="32"/>
        </w:rPr>
        <w:t>。一是</w:t>
      </w:r>
      <w:r>
        <w:rPr>
          <w:rFonts w:hint="eastAsia" w:ascii="仿宋_GB2312" w:eastAsia="仿宋_GB2312" w:cs="仿宋_GB2312"/>
          <w:bCs/>
          <w:sz w:val="32"/>
          <w:szCs w:val="32"/>
          <w:lang w:val="en-US" w:eastAsia="zh-CN"/>
        </w:rPr>
        <w:t>实行24小时看守</w:t>
      </w:r>
      <w:r>
        <w:rPr>
          <w:rFonts w:hint="eastAsia" w:ascii="仿宋_GB2312" w:eastAsia="仿宋_GB2312" w:cs="仿宋_GB2312"/>
          <w:bCs/>
          <w:sz w:val="32"/>
          <w:szCs w:val="32"/>
        </w:rPr>
        <w:t>，严格执行入园体温检测及外来人员登记制度；二是严格执行公共区域卫生消杀；三是严格监督检查入驻企业疫情防控措施落实情况</w:t>
      </w:r>
      <w:r>
        <w:rPr>
          <w:rFonts w:hint="eastAsia" w:ascii="仿宋_GB2312" w:eastAsia="仿宋_GB2312" w:cs="仿宋_GB2312"/>
          <w:bCs/>
          <w:sz w:val="32"/>
          <w:szCs w:val="32"/>
          <w:lang w:eastAsia="zh-CN"/>
        </w:rPr>
        <w:t>，</w:t>
      </w:r>
      <w:r>
        <w:rPr>
          <w:rFonts w:hint="eastAsia" w:ascii="仿宋_GB2312" w:eastAsia="仿宋_GB2312" w:cs="仿宋_GB2312"/>
          <w:bCs/>
          <w:sz w:val="32"/>
          <w:szCs w:val="32"/>
        </w:rPr>
        <w:t>每天检查汇总一次。</w:t>
      </w:r>
    </w:p>
    <w:p>
      <w:pPr>
        <w:autoSpaceDE w:val="0"/>
        <w:spacing w:line="560" w:lineRule="exact"/>
        <w:ind w:firstLine="2560" w:firstLineChars="800"/>
        <w:rPr>
          <w:rFonts w:ascii="仿宋_GB2312" w:eastAsia="仿宋_GB2312" w:cs="仿宋_GB2312"/>
          <w:sz w:val="32"/>
          <w:szCs w:val="32"/>
        </w:rPr>
      </w:pPr>
    </w:p>
    <w:p>
      <w:pPr>
        <w:autoSpaceDE w:val="0"/>
        <w:spacing w:line="560" w:lineRule="exact"/>
        <w:ind w:firstLine="2560" w:firstLineChars="800"/>
        <w:rPr>
          <w:rFonts w:ascii="仿宋_GB2312" w:eastAsia="仿宋_GB2312" w:cs="仿宋_GB2312"/>
          <w:sz w:val="32"/>
          <w:szCs w:val="32"/>
        </w:rPr>
      </w:pPr>
    </w:p>
    <w:p>
      <w:pPr>
        <w:autoSpaceDE w:val="0"/>
        <w:spacing w:line="560" w:lineRule="exact"/>
        <w:ind w:firstLine="2560" w:firstLineChars="800"/>
        <w:rPr>
          <w:rFonts w:ascii="仿宋_GB2312" w:eastAsia="仿宋_GB2312" w:cs="仿宋_GB2312"/>
          <w:sz w:val="32"/>
          <w:szCs w:val="32"/>
        </w:rPr>
      </w:pPr>
    </w:p>
    <w:p>
      <w:pPr>
        <w:autoSpaceDE w:val="0"/>
        <w:spacing w:line="560" w:lineRule="exact"/>
        <w:ind w:firstLine="2560" w:firstLineChars="800"/>
        <w:rPr>
          <w:rFonts w:ascii="仿宋_GB2312" w:eastAsia="仿宋_GB2312" w:cs="仿宋_GB2312"/>
          <w:sz w:val="32"/>
          <w:szCs w:val="32"/>
        </w:rPr>
      </w:pPr>
    </w:p>
    <w:p>
      <w:pPr>
        <w:autoSpaceDE w:val="0"/>
        <w:spacing w:line="560" w:lineRule="exact"/>
        <w:ind w:firstLine="2560" w:firstLineChars="800"/>
        <w:rPr>
          <w:rFonts w:ascii="仿宋_GB2312" w:eastAsia="仿宋_GB2312" w:cs="仿宋_GB2312"/>
          <w:sz w:val="32"/>
          <w:szCs w:val="32"/>
        </w:rPr>
      </w:pPr>
    </w:p>
    <w:p>
      <w:pPr>
        <w:autoSpaceDE w:val="0"/>
        <w:spacing w:line="560" w:lineRule="exact"/>
        <w:ind w:firstLine="2560" w:firstLineChars="800"/>
        <w:rPr>
          <w:rFonts w:ascii="仿宋_GB2312" w:eastAsia="仿宋_GB2312" w:cs="仿宋_GB2312"/>
          <w:sz w:val="32"/>
          <w:szCs w:val="32"/>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br w:type="page"/>
      </w: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秦皇岛市祥润环保科技开发有限公司</w:t>
      </w:r>
    </w:p>
    <w:p>
      <w:pPr>
        <w:spacing w:line="560" w:lineRule="exact"/>
        <w:jc w:val="center"/>
        <w:rPr>
          <w:rFonts w:ascii="黑体" w:eastAsia="黑体" w:cs="黑体"/>
          <w:b w:val="0"/>
          <w:bCs w:val="0"/>
          <w:sz w:val="32"/>
          <w:szCs w:val="32"/>
          <w:lang w:val="en-US" w:eastAsia="zh-CN"/>
        </w:rPr>
      </w:pPr>
      <w:r>
        <w:rPr>
          <w:rFonts w:hint="eastAsia" w:ascii="方正小标宋简体" w:eastAsia="方正小标宋简体" w:cs="方正小标宋简体"/>
          <w:sz w:val="44"/>
          <w:szCs w:val="44"/>
          <w:lang w:val="en-US" w:eastAsia="zh-CN"/>
        </w:rPr>
        <w:t>关于信息公开的</w:t>
      </w:r>
      <w:r>
        <w:rPr>
          <w:rFonts w:hint="eastAsia" w:ascii="方正小标宋简体" w:eastAsia="方正小标宋简体" w:cs="方正小标宋简体"/>
          <w:sz w:val="44"/>
          <w:szCs w:val="44"/>
        </w:rPr>
        <w:t>情况</w:t>
      </w:r>
      <w:r>
        <w:rPr>
          <w:rFonts w:hint="eastAsia" w:ascii="方正小标宋简体" w:eastAsia="方正小标宋简体" w:cs="方正小标宋简体"/>
          <w:sz w:val="44"/>
          <w:szCs w:val="44"/>
          <w:lang w:val="en-US" w:eastAsia="zh-CN"/>
        </w:rPr>
        <w:t>说明</w:t>
      </w:r>
    </w:p>
    <w:p>
      <w:pPr>
        <w:keepNext w:val="0"/>
        <w:keepLines w:val="0"/>
        <w:pageBreakBefore w:val="0"/>
        <w:widowControl w:val="0"/>
        <w:kinsoku/>
        <w:wordWrap/>
        <w:overflowPunct/>
        <w:topLinePunct w:val="0"/>
        <w:autoSpaceDE/>
        <w:autoSpaceDN/>
        <w:bidi w:val="0"/>
        <w:adjustRightInd/>
        <w:snapToGrid/>
        <w:spacing w:before="156" w:beforeLines="50"/>
        <w:ind w:firstLine="640" w:firstLineChars="200"/>
        <w:jc w:val="left"/>
        <w:textAlignment w:val="auto"/>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一、工商注册信息</w:t>
      </w:r>
    </w:p>
    <w:p>
      <w:pPr>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rPr>
        <w:t>秦皇岛市祥润环保科技开发有限公司（以下简称“</w:t>
      </w:r>
      <w:r>
        <w:rPr>
          <w:rFonts w:hint="eastAsia" w:ascii="仿宋_GB2312" w:eastAsia="仿宋_GB2312" w:cs="仿宋_GB2312"/>
          <w:sz w:val="32"/>
          <w:szCs w:val="32"/>
          <w:lang w:val="en-US" w:eastAsia="zh-CN"/>
        </w:rPr>
        <w:t>祥润环保</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成立于2015年3月，注册资本100万人民币，注册地位于秦皇岛市海港区八一街与迎宾东路交叉口西侧北行50米。经营范围：环保专用设备的技术开发、销售及维修；大气污染治理；噪音污染治理；水污染治理；建材、钢材、其他化工产品、五金产品的销售；室内外装饰装修工程**（依法须经批准的项目，经相关部门批准后方可开展经营活动）</w:t>
      </w:r>
    </w:p>
    <w:p>
      <w:pPr>
        <w:ind w:firstLine="640" w:firstLineChars="200"/>
        <w:jc w:val="left"/>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二、企业历史沿革</w:t>
      </w:r>
    </w:p>
    <w:p>
      <w:pPr>
        <w:spacing w:line="56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2018年6月，按照秦皇岛市人民政府《关于对市直部门所属经营性国有企业实行集中统一监管有关事项的通知》要求</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祥润环保被</w:t>
      </w:r>
      <w:r>
        <w:rPr>
          <w:rFonts w:hint="eastAsia" w:ascii="仿宋_GB2312" w:eastAsia="仿宋_GB2312" w:cs="仿宋_GB2312"/>
          <w:sz w:val="32"/>
          <w:szCs w:val="32"/>
        </w:rPr>
        <w:t>划转至市国资委</w:t>
      </w:r>
      <w:r>
        <w:rPr>
          <w:rFonts w:hint="eastAsia" w:ascii="仿宋_GB2312" w:eastAsia="仿宋_GB2312" w:cs="仿宋_GB2312"/>
          <w:sz w:val="32"/>
          <w:szCs w:val="32"/>
          <w:lang w:val="en-US" w:eastAsia="zh-CN"/>
        </w:rPr>
        <w:t>监管</w:t>
      </w:r>
      <w:r>
        <w:rPr>
          <w:rFonts w:hint="eastAsia" w:ascii="仿宋_GB2312" w:eastAsia="仿宋_GB2312" w:cs="仿宋_GB2312"/>
          <w:sz w:val="32"/>
          <w:szCs w:val="32"/>
        </w:rPr>
        <w:t>。</w:t>
      </w:r>
    </w:p>
    <w:p>
      <w:pPr>
        <w:spacing w:line="560" w:lineRule="exact"/>
        <w:ind w:firstLine="640" w:firstLineChars="200"/>
        <w:jc w:val="left"/>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2021年6月11日，按照市国资委</w:t>
      </w:r>
      <w:r>
        <w:rPr>
          <w:rFonts w:hint="eastAsia" w:ascii="仿宋_GB2312" w:eastAsia="仿宋_GB2312" w:cs="仿宋_GB2312"/>
          <w:sz w:val="32"/>
          <w:szCs w:val="32"/>
        </w:rPr>
        <w:t>《关于</w:t>
      </w:r>
      <w:r>
        <w:rPr>
          <w:rFonts w:hint="eastAsia" w:ascii="仿宋_GB2312" w:eastAsia="仿宋_GB2312" w:cs="仿宋_GB2312"/>
          <w:sz w:val="32"/>
          <w:szCs w:val="32"/>
          <w:lang w:eastAsia="zh-CN"/>
        </w:rPr>
        <w:t>划转</w:t>
      </w:r>
      <w:r>
        <w:rPr>
          <w:rFonts w:hint="eastAsia" w:ascii="仿宋_GB2312" w:eastAsia="仿宋_GB2312" w:cs="仿宋_GB2312"/>
          <w:sz w:val="32"/>
          <w:szCs w:val="32"/>
        </w:rPr>
        <w:t>秦皇岛市祥润环保科技开发有限公</w:t>
      </w:r>
      <w:r>
        <w:rPr>
          <w:rFonts w:hint="eastAsia" w:ascii="仿宋_GB2312" w:eastAsia="仿宋_GB2312" w:cs="仿宋_GB2312"/>
          <w:sz w:val="32"/>
          <w:szCs w:val="32"/>
          <w:lang w:val="en-US" w:eastAsia="zh-CN"/>
        </w:rPr>
        <w:t>司</w:t>
      </w:r>
      <w:r>
        <w:rPr>
          <w:rFonts w:hint="eastAsia" w:ascii="仿宋_GB2312" w:eastAsia="仿宋_GB2312" w:cs="仿宋_GB2312"/>
          <w:sz w:val="32"/>
          <w:szCs w:val="32"/>
        </w:rPr>
        <w:t>的</w:t>
      </w:r>
      <w:r>
        <w:rPr>
          <w:rFonts w:hint="eastAsia" w:ascii="仿宋_GB2312" w:eastAsia="仿宋_GB2312" w:cs="仿宋_GB2312"/>
          <w:sz w:val="32"/>
          <w:szCs w:val="32"/>
          <w:lang w:eastAsia="zh-CN"/>
        </w:rPr>
        <w:t>通知</w:t>
      </w:r>
      <w:r>
        <w:rPr>
          <w:rFonts w:hint="eastAsia" w:ascii="仿宋_GB2312" w:eastAsia="仿宋_GB2312" w:cs="仿宋_GB2312"/>
          <w:sz w:val="32"/>
          <w:szCs w:val="32"/>
        </w:rPr>
        <w:t>》（</w:t>
      </w:r>
      <w:r>
        <w:rPr>
          <w:rFonts w:hint="eastAsia" w:ascii="仿宋_GB2312" w:eastAsia="仿宋_GB2312" w:cs="仿宋_GB2312"/>
          <w:sz w:val="32"/>
          <w:szCs w:val="32"/>
          <w:lang w:eastAsia="zh-CN"/>
        </w:rPr>
        <w:t>秦国资发</w:t>
      </w:r>
      <w:r>
        <w:rPr>
          <w:rFonts w:hint="eastAsia" w:ascii="仿宋_GB2312" w:eastAsia="仿宋_GB2312" w:cs="仿宋_GB2312"/>
          <w:sz w:val="32"/>
          <w:szCs w:val="32"/>
        </w:rPr>
        <w:t>〔2021〕</w:t>
      </w:r>
      <w:r>
        <w:rPr>
          <w:rFonts w:hint="eastAsia" w:ascii="仿宋_GB2312" w:eastAsia="仿宋_GB2312" w:cs="仿宋_GB2312"/>
          <w:sz w:val="32"/>
          <w:szCs w:val="32"/>
          <w:lang w:eastAsia="zh-CN"/>
        </w:rPr>
        <w:t>52</w:t>
      </w:r>
      <w:r>
        <w:rPr>
          <w:rFonts w:hint="eastAsia" w:ascii="仿宋_GB2312" w:eastAsia="仿宋_GB2312" w:cs="仿宋_GB2312"/>
          <w:sz w:val="32"/>
          <w:szCs w:val="32"/>
        </w:rPr>
        <w:t>号）</w:t>
      </w:r>
      <w:r>
        <w:rPr>
          <w:rFonts w:hint="eastAsia" w:ascii="仿宋_GB2312" w:eastAsia="仿宋_GB2312" w:cs="仿宋_GB2312"/>
          <w:sz w:val="32"/>
          <w:szCs w:val="32"/>
          <w:lang w:eastAsia="zh-CN"/>
        </w:rPr>
        <w:t>要求，将祥润环保划转到市科创投，由市科创投对祥润环保履行出资人职责。</w:t>
      </w:r>
    </w:p>
    <w:p>
      <w:pPr>
        <w:spacing w:line="56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2021年9月10日，秦皇岛市科技创新投资有限公司（以下简称“市科创投”）按照秦皇岛市人民政府《关于同意秦皇岛市祥润环保科技开发有限公</w:t>
      </w:r>
      <w:r>
        <w:rPr>
          <w:rFonts w:hint="eastAsia" w:ascii="仿宋_GB2312" w:eastAsia="仿宋_GB2312" w:cs="仿宋_GB2312"/>
          <w:sz w:val="32"/>
          <w:szCs w:val="32"/>
          <w:lang w:val="en-US" w:eastAsia="zh-CN"/>
        </w:rPr>
        <w:t>司</w:t>
      </w:r>
      <w:r>
        <w:rPr>
          <w:rFonts w:hint="eastAsia" w:ascii="仿宋_GB2312" w:eastAsia="仿宋_GB2312" w:cs="仿宋_GB2312"/>
          <w:sz w:val="32"/>
          <w:szCs w:val="32"/>
        </w:rPr>
        <w:t>整合的批复》（批复〔2021〕14号）指示精神及法定程序对</w:t>
      </w:r>
      <w:r>
        <w:rPr>
          <w:rFonts w:hint="eastAsia" w:ascii="仿宋_GB2312" w:eastAsia="仿宋_GB2312" w:cs="仿宋_GB2312"/>
          <w:sz w:val="32"/>
          <w:szCs w:val="32"/>
          <w:lang w:val="en-US" w:eastAsia="zh-CN"/>
        </w:rPr>
        <w:t>祥润环保的</w:t>
      </w:r>
      <w:r>
        <w:rPr>
          <w:rFonts w:hint="eastAsia" w:ascii="仿宋_GB2312" w:eastAsia="仿宋_GB2312" w:cs="仿宋_GB2312"/>
          <w:sz w:val="32"/>
          <w:szCs w:val="32"/>
        </w:rPr>
        <w:t>股东及法定代表人进行了变更</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成为市科创投的二级子公司</w:t>
      </w:r>
      <w:r>
        <w:rPr>
          <w:rFonts w:hint="eastAsia" w:ascii="仿宋_GB2312" w:eastAsia="仿宋_GB2312" w:cs="仿宋_GB2312"/>
          <w:sz w:val="32"/>
          <w:szCs w:val="32"/>
        </w:rPr>
        <w:t>。</w:t>
      </w:r>
    </w:p>
    <w:p>
      <w:pPr>
        <w:spacing w:line="560" w:lineRule="exact"/>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2022年2月，同为市科创投的二级子公司——秦皇岛市科为环保科技开发有限公司</w:t>
      </w:r>
      <w:r>
        <w:rPr>
          <w:rFonts w:hint="eastAsia" w:ascii="仿宋_GB2312" w:eastAsia="仿宋_GB2312" w:cs="仿宋_GB2312"/>
          <w:sz w:val="32"/>
          <w:szCs w:val="32"/>
        </w:rPr>
        <w:t>（以下简称“</w:t>
      </w:r>
      <w:r>
        <w:rPr>
          <w:rFonts w:hint="eastAsia" w:ascii="仿宋_GB2312" w:eastAsia="仿宋_GB2312" w:cs="仿宋_GB2312"/>
          <w:sz w:val="32"/>
          <w:szCs w:val="32"/>
          <w:lang w:val="en-US" w:eastAsia="zh-CN"/>
        </w:rPr>
        <w:t>科为环保</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按照国企改革三年行动要求及市国资委</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关于秦皇岛科信创业服务有限公司等4家子公司进行处置的批复</w:t>
      </w:r>
      <w:r>
        <w:rPr>
          <w:rFonts w:hint="eastAsia" w:ascii="仿宋_GB2312" w:eastAsia="仿宋_GB2312" w:cs="仿宋_GB2312"/>
          <w:sz w:val="32"/>
          <w:szCs w:val="32"/>
          <w:lang w:eastAsia="zh-CN"/>
        </w:rPr>
        <w:t>》</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秦国资发</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号）</w:t>
      </w:r>
      <w:r>
        <w:rPr>
          <w:rFonts w:hint="eastAsia" w:ascii="仿宋_GB2312" w:eastAsia="仿宋_GB2312" w:cs="仿宋_GB2312"/>
          <w:sz w:val="32"/>
          <w:szCs w:val="32"/>
          <w:lang w:val="en-US" w:eastAsia="zh-CN"/>
        </w:rPr>
        <w:t>要求，正按规吸收合并祥润环保，其全部经营业务已由科为环保承接，全部职工也已由科为环保接收，吸收合并后，科为环保存续经营，祥润环保注销。</w:t>
      </w:r>
    </w:p>
    <w:p>
      <w:pPr>
        <w:spacing w:line="560" w:lineRule="exact"/>
        <w:ind w:firstLine="640" w:firstLineChars="200"/>
        <w:jc w:val="left"/>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特此说明。</w:t>
      </w:r>
    </w:p>
    <w:p>
      <w:pPr>
        <w:widowControl/>
        <w:ind w:firstLine="3200" w:firstLineChars="1000"/>
        <w:jc w:val="left"/>
        <w:rPr>
          <w:rFonts w:ascii="仿宋_GB2312" w:eastAsia="仿宋_GB2312" w:cs="仿宋_GB2312"/>
          <w:sz w:val="32"/>
          <w:szCs w:val="32"/>
        </w:rPr>
      </w:pPr>
    </w:p>
    <w:p>
      <w:pPr>
        <w:widowControl/>
        <w:ind w:firstLine="3200" w:firstLineChars="1000"/>
        <w:jc w:val="left"/>
        <w:rPr>
          <w:rFonts w:ascii="仿宋_GB2312" w:eastAsia="仿宋_GB2312" w:cs="仿宋_GB2312"/>
          <w:sz w:val="32"/>
          <w:szCs w:val="32"/>
        </w:rPr>
      </w:pPr>
    </w:p>
    <w:p>
      <w:pPr>
        <w:widowControl/>
        <w:ind w:firstLine="3200" w:firstLineChars="1000"/>
        <w:jc w:val="left"/>
        <w:rPr>
          <w:rFonts w:ascii="仿宋_GB2312" w:eastAsia="仿宋_GB2312" w:cs="仿宋_GB2312"/>
          <w:sz w:val="32"/>
          <w:szCs w:val="32"/>
        </w:rPr>
      </w:pPr>
    </w:p>
    <w:p>
      <w:pPr>
        <w:widowControl/>
        <w:ind w:left="0" w:firstLine="3040" w:firstLineChars="950"/>
        <w:jc w:val="left"/>
        <w:rPr>
          <w:rFonts w:ascii="仿宋_GB2312" w:eastAsia="仿宋_GB2312" w:cs="仿宋_GB2312"/>
          <w:sz w:val="32"/>
          <w:szCs w:val="32"/>
        </w:rPr>
      </w:pPr>
      <w:r>
        <w:rPr>
          <w:rFonts w:hint="eastAsia" w:ascii="仿宋_GB2312" w:eastAsia="仿宋_GB2312" w:cs="仿宋_GB2312"/>
          <w:sz w:val="32"/>
          <w:szCs w:val="32"/>
        </w:rPr>
        <w:t>秦皇岛市祥润环保科技开发有限公司</w:t>
      </w:r>
    </w:p>
    <w:p>
      <w:pPr>
        <w:widowControl/>
        <w:ind w:firstLine="5120" w:firstLineChars="1600"/>
        <w:jc w:val="left"/>
        <w:rPr>
          <w:rFonts w:ascii="仿宋_GB2312" w:eastAsia="仿宋_GB2312" w:cs="仿宋_GB2312"/>
          <w:sz w:val="32"/>
          <w:szCs w:val="32"/>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月11日</w:t>
      </w:r>
    </w:p>
    <w:p>
      <w:pPr>
        <w:spacing w:line="560" w:lineRule="exact"/>
        <w:ind w:firstLine="640" w:firstLineChars="200"/>
        <w:jc w:val="left"/>
        <w:rPr>
          <w:rFonts w:ascii="仿宋_GB2312" w:eastAsia="仿宋_GB2312" w:cs="仿宋_GB2312"/>
          <w:sz w:val="32"/>
          <w:szCs w:val="32"/>
        </w:rPr>
      </w:pPr>
    </w:p>
    <w:p/>
    <w:p>
      <w:pPr>
        <w:rPr>
          <w:rFonts w:hint="eastAsia" w:ascii="仿宋" w:eastAsia="仿宋" w:cs="仿宋"/>
          <w:sz w:val="32"/>
          <w:szCs w:val="32"/>
        </w:rPr>
      </w:pPr>
      <w:r>
        <w:rPr>
          <w:rFonts w:hint="eastAsia" w:ascii="仿宋" w:eastAsia="仿宋" w:cs="仿宋"/>
          <w:sz w:val="32"/>
          <w:szCs w:val="32"/>
        </w:rPr>
        <w:br w:type="page"/>
      </w:r>
    </w:p>
    <w:p>
      <w:pPr>
        <w:keepNext w:val="0"/>
        <w:keepLines w:val="0"/>
        <w:pageBreakBefore w:val="0"/>
        <w:widowControl w:val="0"/>
        <w:kinsoku/>
        <w:wordWrap/>
        <w:overflowPunct/>
        <w:topLinePunct w:val="0"/>
        <w:autoSpaceDE w:val="0"/>
        <w:autoSpaceDN/>
        <w:bidi w:val="0"/>
        <w:adjustRightInd/>
        <w:snapToGrid/>
        <w:spacing w:line="400" w:lineRule="exact"/>
        <w:ind w:left="0"/>
        <w:textAlignment w:val="auto"/>
        <w:rPr>
          <w:rFonts w:hint="eastAsia" w:ascii="黑体" w:hAnsi="黑体" w:eastAsia="黑体" w:cs="黑体"/>
          <w:b w:val="0"/>
          <w:bCs w:val="0"/>
          <w:sz w:val="21"/>
          <w:szCs w:val="21"/>
          <w:shd w:val="clear" w:color="auto" w:fill="auto"/>
          <w:lang w:val="en-US" w:eastAsia="zh-CN"/>
        </w:rPr>
      </w:pPr>
      <w:r>
        <w:rPr>
          <w:rFonts w:hint="eastAsia" w:ascii="黑体" w:hAnsi="黑体" w:eastAsia="黑体" w:cs="黑体"/>
          <w:b w:val="0"/>
          <w:bCs w:val="0"/>
          <w:sz w:val="21"/>
          <w:szCs w:val="21"/>
          <w:shd w:val="clear" w:color="auto" w:fill="auto"/>
        </w:rPr>
        <w:t>附件</w:t>
      </w:r>
      <w:r>
        <w:rPr>
          <w:rFonts w:hint="eastAsia" w:ascii="黑体" w:hAnsi="黑体" w:eastAsia="黑体" w:cs="黑体"/>
          <w:b w:val="0"/>
          <w:bCs w:val="0"/>
          <w:sz w:val="21"/>
          <w:szCs w:val="21"/>
          <w:shd w:val="clear" w:color="auto" w:fill="auto"/>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s="方正小标宋简体"/>
          <w:b w:val="0"/>
          <w:bCs/>
          <w:sz w:val="44"/>
          <w:szCs w:val="44"/>
        </w:rPr>
      </w:pPr>
      <w:r>
        <w:rPr>
          <w:rFonts w:hint="eastAsia" w:ascii="方正小标宋简体" w:eastAsia="方正小标宋简体" w:cs="方正小标宋简体"/>
          <w:b w:val="0"/>
          <w:bCs/>
          <w:sz w:val="44"/>
          <w:szCs w:val="44"/>
        </w:rPr>
        <w:t>秦皇岛市科技创新投资有限公司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s="方正小标宋简体"/>
          <w:b w:val="0"/>
          <w:bCs/>
          <w:spacing w:val="-12"/>
          <w:sz w:val="44"/>
          <w:szCs w:val="44"/>
        </w:rPr>
      </w:pPr>
      <w:r>
        <w:rPr>
          <w:rFonts w:hint="eastAsia" w:ascii="方正小标宋简体" w:eastAsia="方正小标宋简体" w:cs="方正小标宋简体"/>
          <w:b w:val="0"/>
          <w:bCs/>
          <w:spacing w:val="-12"/>
          <w:sz w:val="44"/>
          <w:szCs w:val="44"/>
          <w:lang w:val="en-US" w:eastAsia="zh-CN"/>
        </w:rPr>
        <w:t>2020</w:t>
      </w:r>
      <w:r>
        <w:rPr>
          <w:rFonts w:hint="eastAsia" w:ascii="方正小标宋简体" w:eastAsia="方正小标宋简体" w:cs="方正小标宋简体"/>
          <w:b w:val="0"/>
          <w:bCs/>
          <w:spacing w:val="-12"/>
          <w:sz w:val="44"/>
          <w:szCs w:val="44"/>
        </w:rPr>
        <w:t>年度</w:t>
      </w:r>
      <w:r>
        <w:rPr>
          <w:rFonts w:hint="eastAsia" w:ascii="方正小标宋简体" w:eastAsia="方正小标宋简体" w:cs="方正小标宋简体"/>
          <w:b w:val="0"/>
          <w:bCs/>
          <w:spacing w:val="-12"/>
          <w:sz w:val="44"/>
          <w:szCs w:val="44"/>
          <w:lang w:eastAsia="zh-CN"/>
        </w:rPr>
        <w:t>工</w:t>
      </w:r>
      <w:r>
        <w:rPr>
          <w:rFonts w:hint="eastAsia" w:ascii="方正小标宋简体" w:eastAsia="方正小标宋简体" w:cs="方正小标宋简体"/>
          <w:b w:val="0"/>
          <w:bCs/>
          <w:spacing w:val="-12"/>
          <w:sz w:val="44"/>
          <w:szCs w:val="44"/>
        </w:rPr>
        <w:t>作</w:t>
      </w:r>
      <w:r>
        <w:rPr>
          <w:rFonts w:ascii="方正小标宋简体" w:eastAsia="方正小标宋简体" w:cs="方正小标宋简体"/>
          <w:b w:val="0"/>
          <w:bCs/>
          <w:spacing w:val="-12"/>
          <w:sz w:val="44"/>
          <w:szCs w:val="44"/>
        </w:rPr>
        <w:t>汇报</w:t>
      </w:r>
    </w:p>
    <w:p>
      <w:pPr>
        <w:spacing w:line="520" w:lineRule="exact"/>
        <w:jc w:val="both"/>
        <w:rPr>
          <w:rFonts w:hint="eastAsia" w:ascii="方正小标宋简体" w:eastAsia="方正小标宋简体" w:cs="方正小标宋简体"/>
          <w:b/>
          <w:spacing w:val="-12"/>
          <w:sz w:val="44"/>
          <w:szCs w:val="44"/>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仿宋" w:hAnsi="仿宋" w:eastAsia="仿宋" w:cs="仿宋"/>
          <w:sz w:val="32"/>
          <w:szCs w:val="32"/>
          <w:lang w:val="en-US" w:eastAsia="zh-CN"/>
        </w:rPr>
        <w:t>2020年，</w:t>
      </w:r>
      <w:r>
        <w:rPr>
          <w:rFonts w:hint="eastAsia" w:ascii="仿宋" w:hAnsi="仿宋" w:eastAsia="仿宋" w:cs="仿宋"/>
          <w:sz w:val="32"/>
          <w:szCs w:val="32"/>
        </w:rPr>
        <w:t>在市国资委的正确领导下，</w:t>
      </w:r>
      <w:r>
        <w:rPr>
          <w:rFonts w:hint="eastAsia" w:ascii="仿宋" w:hAnsi="仿宋" w:eastAsia="仿宋" w:cs="仿宋"/>
          <w:sz w:val="32"/>
          <w:szCs w:val="32"/>
          <w:lang w:eastAsia="zh-CN"/>
        </w:rPr>
        <w:t>公司</w:t>
      </w:r>
      <w:r>
        <w:rPr>
          <w:rFonts w:hint="eastAsia" w:ascii="仿宋" w:hAnsi="仿宋" w:eastAsia="仿宋" w:cs="仿宋"/>
          <w:sz w:val="32"/>
          <w:szCs w:val="32"/>
        </w:rPr>
        <w:t>以习近平新时代中国特色社会主义思想为指导，深入贯彻落实党的十九大和十九届</w:t>
      </w:r>
      <w:r>
        <w:rPr>
          <w:rFonts w:hint="eastAsia" w:ascii="仿宋" w:hAnsi="仿宋" w:eastAsia="仿宋" w:cs="仿宋"/>
          <w:sz w:val="32"/>
          <w:szCs w:val="32"/>
          <w:lang w:eastAsia="zh-CN"/>
        </w:rPr>
        <w:t>二中、三中、</w:t>
      </w:r>
      <w:r>
        <w:rPr>
          <w:rFonts w:hint="eastAsia" w:ascii="仿宋" w:hAnsi="仿宋" w:eastAsia="仿宋" w:cs="仿宋"/>
          <w:sz w:val="32"/>
          <w:szCs w:val="32"/>
        </w:rPr>
        <w:t>四中</w:t>
      </w:r>
      <w:r>
        <w:rPr>
          <w:rFonts w:hint="eastAsia" w:ascii="仿宋" w:hAnsi="仿宋" w:eastAsia="仿宋" w:cs="仿宋"/>
          <w:sz w:val="32"/>
          <w:szCs w:val="32"/>
          <w:lang w:eastAsia="zh-CN"/>
        </w:rPr>
        <w:t>、五中</w:t>
      </w:r>
      <w:r>
        <w:rPr>
          <w:rFonts w:hint="eastAsia" w:ascii="仿宋" w:hAnsi="仿宋" w:eastAsia="仿宋" w:cs="仿宋"/>
          <w:sz w:val="32"/>
          <w:szCs w:val="32"/>
        </w:rPr>
        <w:t>全会以及省委九届九次</w:t>
      </w:r>
      <w:r>
        <w:rPr>
          <w:rFonts w:hint="eastAsia" w:ascii="仿宋" w:hAnsi="仿宋" w:eastAsia="仿宋" w:cs="仿宋"/>
          <w:sz w:val="32"/>
          <w:szCs w:val="32"/>
          <w:lang w:eastAsia="zh-CN"/>
        </w:rPr>
        <w:t>、十次、十一次</w:t>
      </w:r>
      <w:r>
        <w:rPr>
          <w:rFonts w:hint="eastAsia" w:ascii="仿宋" w:hAnsi="仿宋" w:eastAsia="仿宋" w:cs="仿宋"/>
          <w:sz w:val="32"/>
          <w:szCs w:val="32"/>
        </w:rPr>
        <w:t>全会精神，认真研究我市科技创新“十三五”规划和关于加快科技创新深入推进创新型城市建设的决定，以国有资产保值增值</w:t>
      </w:r>
      <w:r>
        <w:rPr>
          <w:rFonts w:hint="eastAsia" w:ascii="仿宋" w:hAnsi="仿宋" w:eastAsia="仿宋" w:cs="仿宋"/>
          <w:sz w:val="32"/>
          <w:szCs w:val="32"/>
          <w:lang w:eastAsia="zh-CN"/>
        </w:rPr>
        <w:t>和</w:t>
      </w:r>
      <w:r>
        <w:rPr>
          <w:rFonts w:hint="eastAsia" w:ascii="仿宋" w:hAnsi="仿宋" w:eastAsia="仿宋" w:cs="仿宋"/>
          <w:sz w:val="32"/>
          <w:szCs w:val="32"/>
        </w:rPr>
        <w:t>严控风险为核心，以转变经营理念、建立适应市场的运营机制为保障，以</w:t>
      </w:r>
      <w:r>
        <w:rPr>
          <w:rFonts w:hint="eastAsia" w:ascii="仿宋" w:hAnsi="仿宋" w:eastAsia="仿宋" w:cs="仿宋"/>
          <w:sz w:val="32"/>
          <w:szCs w:val="32"/>
          <w:lang w:eastAsia="zh-CN"/>
        </w:rPr>
        <w:t>项目投资、</w:t>
      </w:r>
      <w:r>
        <w:rPr>
          <w:rFonts w:hint="eastAsia" w:ascii="仿宋" w:hAnsi="仿宋" w:eastAsia="仿宋" w:cs="仿宋"/>
          <w:sz w:val="32"/>
          <w:szCs w:val="32"/>
        </w:rPr>
        <w:t>科技企业孵化器（加速器）</w:t>
      </w:r>
      <w:r>
        <w:rPr>
          <w:rFonts w:hint="eastAsia" w:ascii="仿宋" w:hAnsi="仿宋" w:eastAsia="仿宋" w:cs="仿宋"/>
          <w:sz w:val="32"/>
          <w:szCs w:val="32"/>
          <w:lang w:eastAsia="zh-CN"/>
        </w:rPr>
        <w:t>管理运营</w:t>
      </w:r>
      <w:r>
        <w:rPr>
          <w:rFonts w:hint="eastAsia" w:ascii="仿宋" w:hAnsi="仿宋" w:eastAsia="仿宋" w:cs="仿宋"/>
          <w:sz w:val="32"/>
          <w:szCs w:val="32"/>
        </w:rPr>
        <w:t>为抓手，深入开展 “一汇报三争取”</w:t>
      </w:r>
      <w:r>
        <w:rPr>
          <w:rFonts w:hint="eastAsia" w:ascii="仿宋" w:hAnsi="仿宋" w:eastAsia="仿宋" w:cs="仿宋"/>
          <w:sz w:val="32"/>
          <w:szCs w:val="32"/>
          <w:lang w:eastAsia="zh-CN"/>
        </w:rPr>
        <w:t>和</w:t>
      </w:r>
      <w:r>
        <w:rPr>
          <w:rFonts w:hint="eastAsia" w:ascii="仿宋" w:hAnsi="仿宋" w:eastAsia="仿宋" w:cs="仿宋"/>
          <w:sz w:val="32"/>
          <w:szCs w:val="32"/>
        </w:rPr>
        <w:t>“三创四建”专项活动</w:t>
      </w:r>
      <w:r>
        <w:rPr>
          <w:rFonts w:hint="eastAsia" w:ascii="仿宋" w:hAnsi="仿宋" w:eastAsia="仿宋" w:cs="仿宋"/>
          <w:sz w:val="32"/>
          <w:szCs w:val="32"/>
          <w:lang w:eastAsia="zh-CN"/>
        </w:rPr>
        <w:t>，助力科技型中小微企业发展，</w:t>
      </w:r>
      <w:r>
        <w:rPr>
          <w:rFonts w:hint="eastAsia" w:ascii="仿宋" w:hAnsi="仿宋" w:eastAsia="仿宋" w:cs="仿宋"/>
          <w:sz w:val="32"/>
          <w:szCs w:val="32"/>
        </w:rPr>
        <w:t>推动科技成果转移转化，深入推进大众创业万众创新，为实现</w:t>
      </w:r>
      <w:r>
        <w:rPr>
          <w:rFonts w:hint="eastAsia" w:ascii="仿宋" w:hAnsi="仿宋" w:eastAsia="仿宋" w:cs="仿宋"/>
          <w:sz w:val="32"/>
          <w:szCs w:val="32"/>
          <w:lang w:eastAsia="zh-CN"/>
        </w:rPr>
        <w:t>建设</w:t>
      </w:r>
      <w:r>
        <w:rPr>
          <w:rFonts w:hint="eastAsia" w:ascii="仿宋" w:hAnsi="仿宋" w:eastAsia="仿宋" w:cs="仿宋"/>
          <w:sz w:val="32"/>
          <w:szCs w:val="32"/>
        </w:rPr>
        <w:t>沿海强市、美丽港城作出应有贡献。现将</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eastAsia="zh-CN"/>
        </w:rPr>
        <w:t>工作</w:t>
      </w:r>
      <w:r>
        <w:rPr>
          <w:rFonts w:hint="eastAsia" w:ascii="仿宋" w:hAnsi="仿宋" w:eastAsia="仿宋" w:cs="仿宋"/>
          <w:sz w:val="32"/>
          <w:szCs w:val="32"/>
        </w:rPr>
        <w:t>汇报如下</w:t>
      </w:r>
      <w:r>
        <w:rPr>
          <w:rFonts w:hint="eastAsia" w:ascii="仿宋" w:hAnsi="仿宋" w:eastAsia="仿宋" w:cs="仿宋"/>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一、夯实党建工作基础，发挥示范引领作用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强化政治理论学习，坚定理想信念，</w:t>
      </w:r>
      <w:r>
        <w:rPr>
          <w:rFonts w:hint="eastAsia" w:ascii="仿宋" w:hAnsi="仿宋" w:eastAsia="仿宋" w:cs="仿宋"/>
          <w:b w:val="0"/>
          <w:bCs w:val="0"/>
          <w:sz w:val="32"/>
          <w:szCs w:val="32"/>
          <w:lang w:eastAsia="zh-CN"/>
        </w:rPr>
        <w:fldChar w:fldCharType="begin"/>
      </w:r>
      <w:r>
        <w:rPr>
          <w:rFonts w:hint="eastAsia" w:ascii="仿宋" w:hAnsi="仿宋" w:eastAsia="仿宋" w:cs="仿宋"/>
          <w:sz w:val="32"/>
          <w:szCs w:val="32"/>
        </w:rPr>
        <w:instrText xml:space="preserve">HYPERLINK "https://www.so.com/link?m=aCAhpKGfAasoFRaV1vL1AIcUNXTuNpuPpe11t3tF85znG01i8rvLtzoX6e2svOTYaYXXCh5AJb54R91h7TTOwGn8bQE2bkZzBHroUROvmSFLVAtlf7YcfyFnAkygUmB/FyPTUqdXKYZ2qGRX+GjWNRZHMHUYZsU31/qnjtknEV1QWkCnbDp8uyjsx2G8nxLgqg3vsyKQcLAIqV2srSyR8HM5uvXULLxixswSx6g=="</w:instrText>
      </w:r>
      <w:r>
        <w:rPr>
          <w:rFonts w:hint="eastAsia" w:ascii="仿宋" w:hAnsi="仿宋" w:eastAsia="仿宋" w:cs="仿宋"/>
          <w:b w:val="0"/>
          <w:bCs w:val="0"/>
          <w:sz w:val="32"/>
          <w:szCs w:val="32"/>
          <w:lang w:eastAsia="zh-CN"/>
        </w:rPr>
        <w:fldChar w:fldCharType="separate"/>
      </w:r>
      <w:r>
        <w:rPr>
          <w:rFonts w:hint="eastAsia" w:ascii="仿宋" w:hAnsi="仿宋" w:eastAsia="仿宋" w:cs="仿宋"/>
          <w:b w:val="0"/>
          <w:bCs w:val="0"/>
          <w:sz w:val="32"/>
          <w:szCs w:val="32"/>
          <w:lang w:eastAsia="zh-CN"/>
        </w:rPr>
        <w:t>进一步增强党性修养</w:t>
      </w:r>
      <w:r>
        <w:rPr>
          <w:rFonts w:hint="eastAsia" w:ascii="仿宋" w:hAnsi="仿宋" w:eastAsia="仿宋" w:cs="仿宋"/>
          <w:b w:val="0"/>
          <w:bCs w:val="0"/>
          <w:sz w:val="32"/>
          <w:szCs w:val="32"/>
          <w:lang w:eastAsia="zh-CN"/>
        </w:rPr>
        <w:fldChar w:fldCharType="end"/>
      </w:r>
      <w:r>
        <w:rPr>
          <w:rFonts w:hint="eastAsia" w:ascii="仿宋" w:hAnsi="仿宋" w:eastAsia="仿宋" w:cs="仿宋"/>
          <w:b w:val="0"/>
          <w:bCs w:val="0"/>
          <w:sz w:val="32"/>
          <w:szCs w:val="32"/>
          <w:lang w:eastAsia="zh-CN"/>
        </w:rPr>
        <w:t>。</w:t>
      </w:r>
      <w:r>
        <w:rPr>
          <w:rFonts w:hint="eastAsia" w:ascii="仿宋" w:hAnsi="仿宋" w:eastAsia="仿宋" w:cs="仿宋"/>
          <w:sz w:val="32"/>
          <w:szCs w:val="32"/>
          <w:lang w:val="en-US" w:eastAsia="zh-CN"/>
        </w:rPr>
        <w:t>出台了《领导班子政治理论学习制度》《关于党员教育管理工作的实施办法》等理论学习制度，制定了“2020年领导班子理论学习安排”“2020年党员理论学习安排”，</w:t>
      </w:r>
      <w:r>
        <w:rPr>
          <w:rFonts w:hint="eastAsia" w:ascii="仿宋" w:hAnsi="仿宋" w:eastAsia="仿宋" w:cs="仿宋"/>
          <w:sz w:val="32"/>
          <w:szCs w:val="32"/>
          <w:lang w:eastAsia="zh-CN"/>
        </w:rPr>
        <w:t>做到了年度有计划、季度有专题、每月有安排，实现每名党员年度理论学习时间</w:t>
      </w:r>
      <w:r>
        <w:rPr>
          <w:rFonts w:hint="eastAsia" w:ascii="仿宋" w:hAnsi="仿宋" w:eastAsia="仿宋" w:cs="仿宋"/>
          <w:sz w:val="32"/>
          <w:szCs w:val="32"/>
          <w:lang w:val="en-US" w:eastAsia="zh-CN"/>
        </w:rPr>
        <w:t>48学时。强化党员阵地建设，</w:t>
      </w:r>
      <w:r>
        <w:rPr>
          <w:rFonts w:hint="eastAsia" w:ascii="仿宋" w:hAnsi="仿宋" w:eastAsia="仿宋" w:cs="仿宋"/>
          <w:sz w:val="32"/>
          <w:szCs w:val="32"/>
          <w:lang w:eastAsia="zh-CN"/>
        </w:rPr>
        <w:t>增设了“文化党建墙”，打造了“党员活动室”，进一步浓厚了党员干部学习氛围。</w:t>
      </w:r>
      <w:r>
        <w:rPr>
          <w:rFonts w:hint="eastAsia" w:ascii="仿宋" w:hAnsi="仿宋" w:eastAsia="仿宋" w:cs="仿宋"/>
          <w:sz w:val="32"/>
          <w:szCs w:val="32"/>
          <w:lang w:val="en-US" w:eastAsia="zh-CN"/>
        </w:rPr>
        <w:t>2020年</w:t>
      </w:r>
      <w:r>
        <w:rPr>
          <w:rFonts w:hint="eastAsia" w:ascii="仿宋" w:hAnsi="仿宋" w:eastAsia="仿宋" w:cs="仿宋"/>
          <w:b w:val="0"/>
          <w:bCs/>
          <w:i w:val="0"/>
          <w:caps w:val="0"/>
          <w:smallCaps w:val="0"/>
          <w:color w:val="auto"/>
          <w:spacing w:val="8"/>
          <w:kern w:val="0"/>
          <w:sz w:val="32"/>
          <w:szCs w:val="32"/>
          <w:shd w:val="clear" w:color="auto" w:fill="FFFFFF"/>
          <w:lang w:val="en-US" w:eastAsia="zh-CN" w:bidi="zh-CN"/>
        </w:rPr>
        <w:t>党支部组织开展党员理论学习12场次（其中意识形态专题学习2场次），召开支委会会议20次，支部书记讲党课2次，刊发党建工作简报44期，组织开展“党员志愿日服务活动”12场次。</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b w:val="0"/>
          <w:bCs w:val="0"/>
          <w:i w:val="0"/>
          <w:caps w:val="0"/>
          <w:smallCaps w:val="0"/>
          <w:color w:val="auto"/>
          <w:spacing w:val="8"/>
          <w:kern w:val="0"/>
          <w:sz w:val="32"/>
          <w:szCs w:val="32"/>
          <w:shd w:val="clear" w:color="auto" w:fill="FFFFFF"/>
          <w:lang w:val="en-US" w:eastAsia="zh-CN" w:bidi="zh-CN"/>
        </w:rPr>
      </w:pPr>
      <w:r>
        <w:rPr>
          <w:rFonts w:hint="eastAsia" w:ascii="仿宋" w:hAnsi="仿宋" w:eastAsia="仿宋" w:cs="仿宋"/>
          <w:b w:val="0"/>
          <w:bCs w:val="0"/>
          <w:sz w:val="32"/>
          <w:szCs w:val="32"/>
          <w:lang w:val="en-US" w:eastAsia="zh-CN"/>
        </w:rPr>
        <w:t>2.认真落实市国资委党委党建工作任务。</w:t>
      </w:r>
      <w:r>
        <w:rPr>
          <w:rFonts w:hint="eastAsia" w:ascii="仿宋" w:hAnsi="仿宋" w:eastAsia="仿宋" w:cs="仿宋"/>
          <w:b w:val="0"/>
          <w:bCs/>
          <w:color w:val="auto"/>
          <w:kern w:val="2"/>
          <w:sz w:val="32"/>
          <w:szCs w:val="32"/>
          <w:lang w:val="en-US" w:eastAsia="zh-CN" w:bidi="ar-SA"/>
        </w:rPr>
        <w:t>一是扎实开展“基层党建质量提升年”活动；二是实施抓好“作风建设提质年”暨深化纠正“四风”和作风纪律专项整治行动；三是集中开展“紧盯当前党员干部作风纪律突出问题整治专项行动”；四是进一步加强和改进意识形态工作；五是落实全面从严治党主体责任。</w:t>
      </w:r>
    </w:p>
    <w:p>
      <w:pPr>
        <w:keepNext w:val="0"/>
        <w:keepLines w:val="0"/>
        <w:pageBreakBefore w:val="0"/>
        <w:widowControl w:val="0"/>
        <w:kinsoku/>
        <w:wordWrap/>
        <w:overflowPunct/>
        <w:topLinePunct w:val="0"/>
        <w:autoSpaceDE/>
        <w:autoSpaceDN/>
        <w:bidi w:val="0"/>
        <w:adjustRightInd/>
        <w:spacing w:line="560" w:lineRule="exact"/>
        <w:ind w:firstLine="672" w:firstLineChars="200"/>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b w:val="0"/>
          <w:bCs/>
          <w:i w:val="0"/>
          <w:caps w:val="0"/>
          <w:smallCaps w:val="0"/>
          <w:color w:val="auto"/>
          <w:spacing w:val="8"/>
          <w:kern w:val="0"/>
          <w:sz w:val="32"/>
          <w:szCs w:val="32"/>
          <w:shd w:val="clear" w:color="auto" w:fill="FFFFFF"/>
          <w:lang w:val="en-US" w:eastAsia="zh-CN" w:bidi="zh-CN"/>
        </w:rPr>
        <w:t>3.</w:t>
      </w:r>
      <w:r>
        <w:rPr>
          <w:rFonts w:hint="eastAsia" w:ascii="仿宋" w:hAnsi="仿宋" w:eastAsia="仿宋" w:cs="仿宋"/>
          <w:b w:val="0"/>
          <w:kern w:val="2"/>
          <w:sz w:val="32"/>
          <w:szCs w:val="32"/>
          <w:lang w:val="en-US" w:eastAsia="zh-CN" w:bidi="ar-SA"/>
        </w:rPr>
        <w:t>多措并举、扎实推进党建工作提档升级。</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textAlignment w:val="auto"/>
        <w:rPr>
          <w:rFonts w:hint="eastAsia" w:ascii="仿宋" w:hAnsi="仿宋" w:eastAsia="仿宋" w:cs="仿宋"/>
          <w:b w:val="0"/>
          <w:bCs/>
          <w:i w:val="0"/>
          <w:caps w:val="0"/>
          <w:smallCaps w:val="0"/>
          <w:color w:val="auto"/>
          <w:spacing w:val="8"/>
          <w:kern w:val="0"/>
          <w:sz w:val="32"/>
          <w:szCs w:val="32"/>
          <w:shd w:val="clear" w:color="auto" w:fill="FFFFFF"/>
          <w:lang w:val="en-US" w:eastAsia="zh-CN" w:bidi="zh-CN"/>
        </w:rPr>
      </w:pPr>
      <w:r>
        <w:rPr>
          <w:rFonts w:hint="eastAsia" w:ascii="仿宋" w:hAnsi="仿宋" w:eastAsia="仿宋" w:cs="仿宋"/>
          <w:b w:val="0"/>
          <w:bCs/>
          <w:i w:val="0"/>
          <w:caps w:val="0"/>
          <w:smallCaps w:val="0"/>
          <w:color w:val="auto"/>
          <w:spacing w:val="8"/>
          <w:kern w:val="0"/>
          <w:sz w:val="32"/>
          <w:szCs w:val="32"/>
          <w:shd w:val="clear" w:color="auto" w:fill="FFFFFF"/>
          <w:lang w:val="en-US" w:eastAsia="zh-CN" w:bidi="zh-CN"/>
        </w:rPr>
        <w:t>一是抓好党员干部队伍建设。实施完成中层副职干部公开推选工作；二是组织设置和党建保障方面。严格落实“双向进入、交叉任职”领导体制。设立了党群工作部，配备专职党务工作人员。按照不低于上年度职工工资总额1%的比例安排了党建工作经费；三是公司党建制度进一步健全和完善。制定了《支部委员会会议议事决策规则》《关于贯彻落实“三重一大”事项决策制度的实施办法》《关于落实全面从严治党主体责任的实施办法》等17项管理制度。制定了《公司党支部2020年工作要点》《2020年党支部领导班子理论学习安排》等学习制度；四是开设公司党支部账户，按季度收缴党员党费；五是规范发展党员程序，认真落实发展党员全程纪实制度要求，2020年发展预备党员1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二、切实做好疫情防控工作，齐抓共管打好疫情防控战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right="0" w:firstLine="672" w:firstLineChars="200"/>
        <w:textAlignment w:val="auto"/>
        <w:rPr>
          <w:rFonts w:hint="eastAsia" w:ascii="仿宋" w:hAnsi="仿宋" w:eastAsia="仿宋" w:cs="仿宋"/>
          <w:b w:val="0"/>
          <w:bCs w:val="0"/>
          <w:i w:val="0"/>
          <w:caps w:val="0"/>
          <w:smallCaps w:val="0"/>
          <w:color w:val="auto"/>
          <w:spacing w:val="8"/>
          <w:kern w:val="0"/>
          <w:sz w:val="32"/>
          <w:szCs w:val="32"/>
          <w:shd w:val="clear" w:color="auto" w:fill="FFFFFF"/>
          <w:lang w:val="en-US" w:eastAsia="zh-CN" w:bidi="zh-CN"/>
        </w:rPr>
      </w:pPr>
      <w:r>
        <w:rPr>
          <w:rFonts w:hint="eastAsia" w:ascii="仿宋" w:hAnsi="仿宋" w:eastAsia="仿宋" w:cs="仿宋"/>
          <w:b w:val="0"/>
          <w:bCs w:val="0"/>
          <w:i w:val="0"/>
          <w:caps w:val="0"/>
          <w:smallCaps w:val="0"/>
          <w:color w:val="auto"/>
          <w:spacing w:val="8"/>
          <w:kern w:val="0"/>
          <w:sz w:val="32"/>
          <w:szCs w:val="32"/>
          <w:shd w:val="clear" w:color="auto" w:fill="FFFFFF"/>
          <w:lang w:val="en-US" w:eastAsia="zh-CN" w:bidi="zh-CN"/>
        </w:rPr>
        <w:t>认真学习贯彻习近平总书记推进疫情防控和经济社会发展重要指示批示精神，坚持“严字当先、全员参与”防疫理念，持续推进做好疫情联防联控、园区企业复工复产和疫情期间安全生产工作。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1.疫情期间充分利用“视频会议”深入学习贯彻习近平总书记关于疫情防控最新重要指示批示精神，认真落实市委市政府、市国资委关于疫情防控的各项工作任务。公司第一时间成立了“新冠肺炎疫情防控工作领导小组”，建立了全体职工24小时轮流值班制度，规范了疫情紧急响应和处置工作程序,严格执行“职工健康日报告”制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2.疫情期间充分发挥了党支部的战斗堡垒作用。疫情期间组织20名党员建立临时党组织3个，组建党员突击队5个，下沉基层检查疫情防控工作17次，召开视频会议15次、班子会议11次，迎接上级部门检查5次，组织撰写疫情防控工作简报27期。全力做好所辖“港城创业中心”“河北（秦皇岛）信息技术转化中心”“数谷翔园32号楼”3个孵化园区及“魁华馨苑”社区疫情防控工作，全面开展园区公共区域卫生消杀、入园人员体温检测、入园车辆登记、防疫知识宣传等防控措施；三是积极落实市政府、市国资委“疫情期间减免入驻企业房租”优惠政策，对符合条件的107家园区入驻中小微企业实施减免房租34.21万元；四是在做好疫情防控和入驻企业复工复产的同时加强所辖孵化器园区内“安全生产工作”巡视检查，召开企业安全生产座谈会3次，消防知识培训会2次，开展安生生产大排查活动5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b w:val="0"/>
          <w:bCs/>
          <w:i w:val="0"/>
          <w:caps w:val="0"/>
          <w:smallCaps w:val="0"/>
          <w:color w:val="auto"/>
          <w:spacing w:val="8"/>
          <w:kern w:val="0"/>
          <w:sz w:val="32"/>
          <w:szCs w:val="32"/>
          <w:shd w:val="clear" w:color="auto" w:fill="FFFFFF"/>
          <w:lang w:val="en-US" w:eastAsia="zh-CN" w:bidi="zh-CN"/>
        </w:rPr>
      </w:pPr>
      <w:r>
        <w:rPr>
          <w:rFonts w:hint="eastAsia" w:ascii="仿宋" w:hAnsi="仿宋" w:eastAsia="仿宋" w:cs="仿宋"/>
          <w:b w:val="0"/>
          <w:kern w:val="2"/>
          <w:sz w:val="32"/>
          <w:szCs w:val="32"/>
          <w:lang w:val="en-US" w:eastAsia="zh-CN" w:bidi="ar-SA"/>
        </w:rPr>
        <w:t>3.在做好疫情防控的同时，积极组织开展党建系列活动，发挥党员先锋模范作用。一是</w:t>
      </w:r>
      <w:r>
        <w:rPr>
          <w:rFonts w:hint="eastAsia" w:ascii="仿宋" w:hAnsi="仿宋" w:eastAsia="仿宋" w:cs="仿宋"/>
          <w:b w:val="0"/>
          <w:bCs/>
          <w:i w:val="0"/>
          <w:caps w:val="0"/>
          <w:smallCaps w:val="0"/>
          <w:color w:val="auto"/>
          <w:spacing w:val="8"/>
          <w:kern w:val="0"/>
          <w:sz w:val="32"/>
          <w:szCs w:val="32"/>
          <w:shd w:val="clear" w:color="auto" w:fill="FFFFFF"/>
          <w:lang w:val="en-US" w:eastAsia="zh-CN" w:bidi="zh-CN"/>
        </w:rPr>
        <w:t>组织公司全体党员同志抗击疫情自愿捐款活动，公司</w:t>
      </w:r>
      <w:r>
        <w:rPr>
          <w:rFonts w:hint="eastAsia" w:ascii="仿宋" w:hAnsi="仿宋" w:eastAsia="仿宋" w:cs="仿宋"/>
          <w:b w:val="0"/>
          <w:bCs w:val="0"/>
          <w:color w:val="auto"/>
          <w:sz w:val="32"/>
          <w:szCs w:val="32"/>
          <w:lang w:val="en-US" w:eastAsia="zh-CN"/>
        </w:rPr>
        <w:t>全体20名党员和1名积极分子踊跃捐款，为支持疫情贡献一份力量</w:t>
      </w:r>
      <w:r>
        <w:rPr>
          <w:rFonts w:hint="eastAsia" w:ascii="仿宋" w:hAnsi="仿宋" w:eastAsia="仿宋" w:cs="仿宋"/>
          <w:b w:val="0"/>
          <w:bCs/>
          <w:i w:val="0"/>
          <w:caps w:val="0"/>
          <w:smallCaps w:val="0"/>
          <w:color w:val="auto"/>
          <w:spacing w:val="8"/>
          <w:kern w:val="0"/>
          <w:sz w:val="32"/>
          <w:szCs w:val="32"/>
          <w:shd w:val="clear" w:color="auto" w:fill="FFFFFF"/>
          <w:lang w:val="en-US" w:eastAsia="zh-CN" w:bidi="zh-CN"/>
        </w:rPr>
        <w:t>；二是组织公司及园区入驻企业职工开展以“</w:t>
      </w:r>
      <w:r>
        <w:rPr>
          <w:rFonts w:hint="eastAsia" w:ascii="仿宋" w:hAnsi="仿宋" w:eastAsia="仿宋" w:cs="仿宋"/>
          <w:b w:val="0"/>
          <w:bCs/>
          <w:i w:val="0"/>
          <w:caps w:val="0"/>
          <w:smallCaps w:val="0"/>
          <w:color w:val="auto"/>
          <w:spacing w:val="8"/>
          <w:kern w:val="0"/>
          <w:sz w:val="32"/>
          <w:szCs w:val="32"/>
          <w:shd w:val="clear" w:color="auto" w:fill="FFFFFF"/>
          <w:lang w:val="zh-CN" w:eastAsia="zh-CN" w:bidi="zh-CN"/>
        </w:rPr>
        <w:t>为生命加油，为战疫助力</w:t>
      </w:r>
      <w:r>
        <w:rPr>
          <w:rFonts w:hint="eastAsia" w:ascii="仿宋" w:hAnsi="仿宋" w:eastAsia="仿宋" w:cs="仿宋"/>
          <w:b w:val="0"/>
          <w:bCs/>
          <w:i w:val="0"/>
          <w:caps w:val="0"/>
          <w:smallCaps w:val="0"/>
          <w:color w:val="auto"/>
          <w:spacing w:val="8"/>
          <w:kern w:val="0"/>
          <w:sz w:val="32"/>
          <w:szCs w:val="32"/>
          <w:shd w:val="clear" w:color="auto" w:fill="FFFFFF"/>
          <w:lang w:val="en-US" w:eastAsia="zh-CN" w:bidi="zh-CN"/>
        </w:rPr>
        <w:t>”为主题的“义务献血”活动；三是举行“清明祭英烈”活动；四是开展“与爱同行 守望相助”助力我市脱贫攻坚爱心捐赠活动；五是开展“全民国家安全教育日”专题教育活动；六是组织收看全国“两会”实况之“十三届全国人大三次会议开幕式”；七是落实好公司党支部和党员干部居住地社区“双报到”工作任务；八是组织到花场峪抗日纪念馆开展“重温红色历史，缅怀革命先烈”爱国主义教育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三、投资经营工作完成情况</w:t>
      </w:r>
    </w:p>
    <w:p>
      <w:pPr>
        <w:keepNext w:val="0"/>
        <w:keepLines w:val="0"/>
        <w:pageBreakBefore w:val="0"/>
        <w:widowControl w:val="0"/>
        <w:kinsoku/>
        <w:wordWrap/>
        <w:overflowPunct/>
        <w:topLinePunct w:val="0"/>
        <w:autoSpaceDN/>
        <w:bidi w:val="0"/>
        <w:adjustRightInd/>
        <w:spacing w:line="560" w:lineRule="exact"/>
        <w:ind w:firstLine="672" w:firstLineChars="200"/>
        <w:textAlignment w:val="auto"/>
        <w:rPr>
          <w:rFonts w:hint="eastAsia" w:ascii="仿宋" w:hAnsi="仿宋" w:eastAsia="仿宋" w:cs="仿宋"/>
          <w:sz w:val="32"/>
          <w:szCs w:val="32"/>
        </w:rPr>
      </w:pPr>
      <w:r>
        <w:rPr>
          <w:rFonts w:hint="eastAsia" w:ascii="仿宋" w:hAnsi="仿宋" w:eastAsia="仿宋" w:cs="仿宋"/>
          <w:bCs/>
          <w:spacing w:val="8"/>
          <w:kern w:val="0"/>
          <w:sz w:val="32"/>
          <w:szCs w:val="32"/>
          <w:shd w:val="clear" w:color="auto" w:fill="FFFFFF"/>
          <w:lang w:bidi="zh-CN"/>
        </w:rPr>
        <w:t>1.</w:t>
      </w:r>
      <w:r>
        <w:rPr>
          <w:rFonts w:hint="eastAsia" w:ascii="仿宋" w:hAnsi="仿宋" w:eastAsia="仿宋" w:cs="仿宋"/>
          <w:sz w:val="32"/>
          <w:szCs w:val="32"/>
        </w:rPr>
        <w:t>完成了公司控股子公司科信公司股权收购</w:t>
      </w:r>
      <w:r>
        <w:rPr>
          <w:rFonts w:hint="eastAsia" w:ascii="仿宋" w:hAnsi="仿宋" w:eastAsia="仿宋" w:cs="仿宋"/>
          <w:sz w:val="32"/>
          <w:szCs w:val="32"/>
          <w:lang w:eastAsia="zh-CN"/>
        </w:rPr>
        <w:t>工作</w:t>
      </w:r>
      <w:r>
        <w:rPr>
          <w:rFonts w:hint="eastAsia" w:ascii="仿宋" w:hAnsi="仿宋" w:eastAsia="仿宋" w:cs="仿宋"/>
          <w:sz w:val="32"/>
          <w:szCs w:val="32"/>
        </w:rPr>
        <w:t>。该项目已经按照《市国资委监管企业投资监督管理办法》的相关要求，完成了</w:t>
      </w:r>
      <w:r>
        <w:rPr>
          <w:rFonts w:hint="eastAsia" w:ascii="仿宋" w:hAnsi="仿宋" w:eastAsia="仿宋" w:cs="仿宋"/>
          <w:sz w:val="32"/>
          <w:szCs w:val="32"/>
          <w:lang w:eastAsia="zh-CN"/>
        </w:rPr>
        <w:t>市国资委立项备案、</w:t>
      </w:r>
      <w:r>
        <w:rPr>
          <w:rFonts w:hint="eastAsia" w:ascii="仿宋" w:hAnsi="仿宋" w:eastAsia="仿宋" w:cs="仿宋"/>
          <w:sz w:val="32"/>
          <w:szCs w:val="32"/>
        </w:rPr>
        <w:t>公司内部投资决策、签订股权转让协议、支付股权转让款等工作，截至2020年11月，科信公司已完成工商变更登记事项。</w:t>
      </w:r>
      <w:r>
        <w:rPr>
          <w:rFonts w:hint="eastAsia" w:ascii="仿宋" w:hAnsi="仿宋" w:eastAsia="仿宋" w:cs="仿宋"/>
          <w:sz w:val="32"/>
          <w:szCs w:val="32"/>
          <w:lang w:eastAsia="zh-CN"/>
        </w:rPr>
        <w:t>投资</w:t>
      </w:r>
      <w:r>
        <w:rPr>
          <w:rFonts w:hint="eastAsia" w:ascii="仿宋" w:hAnsi="仿宋" w:eastAsia="仿宋" w:cs="仿宋"/>
          <w:sz w:val="32"/>
          <w:szCs w:val="32"/>
          <w:lang w:val="en-US" w:eastAsia="zh-CN"/>
        </w:rPr>
        <w:t>600万元</w:t>
      </w:r>
      <w:r>
        <w:rPr>
          <w:rFonts w:hint="eastAsia" w:ascii="仿宋" w:hAnsi="仿宋" w:eastAsia="仿宋" w:cs="仿宋"/>
          <w:sz w:val="32"/>
          <w:szCs w:val="32"/>
        </w:rPr>
        <w:t>完成了省信产投持有的科信公司33%股权</w:t>
      </w:r>
      <w:r>
        <w:rPr>
          <w:rFonts w:hint="eastAsia" w:ascii="仿宋" w:hAnsi="仿宋" w:eastAsia="仿宋" w:cs="仿宋"/>
          <w:sz w:val="32"/>
          <w:szCs w:val="32"/>
          <w:lang w:eastAsia="zh-CN"/>
        </w:rPr>
        <w:t>收</w:t>
      </w:r>
      <w:r>
        <w:rPr>
          <w:rFonts w:hint="eastAsia" w:ascii="仿宋" w:hAnsi="仿宋" w:eastAsia="仿宋" w:cs="仿宋"/>
          <w:sz w:val="32"/>
          <w:szCs w:val="32"/>
        </w:rPr>
        <w:t>购的工作目标。</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2.推进鸿鼎公司</w:t>
      </w:r>
      <w:r>
        <w:rPr>
          <w:rFonts w:hint="eastAsia" w:ascii="仿宋" w:hAnsi="仿宋" w:eastAsia="仿宋" w:cs="仿宋"/>
          <w:sz w:val="32"/>
          <w:szCs w:val="32"/>
          <w:lang w:val="en-US" w:eastAsia="zh-CN"/>
        </w:rPr>
        <w:t>1500万元</w:t>
      </w:r>
      <w:r>
        <w:rPr>
          <w:rFonts w:hint="eastAsia" w:ascii="仿宋" w:hAnsi="仿宋" w:eastAsia="仿宋" w:cs="仿宋"/>
          <w:sz w:val="32"/>
          <w:szCs w:val="32"/>
        </w:rPr>
        <w:t>委托贷款项目。该项目已按照《市国资委监管企业投资监督管理办法》的要求，完成了公司内部立项、公司内部投资决策</w:t>
      </w:r>
      <w:r>
        <w:rPr>
          <w:rFonts w:hint="eastAsia" w:ascii="仿宋" w:hAnsi="仿宋" w:eastAsia="仿宋" w:cs="仿宋"/>
          <w:sz w:val="32"/>
          <w:szCs w:val="32"/>
          <w:lang w:eastAsia="zh-CN"/>
        </w:rPr>
        <w:t>和市国资委审批</w:t>
      </w:r>
      <w:r>
        <w:rPr>
          <w:rFonts w:hint="eastAsia" w:ascii="仿宋" w:hAnsi="仿宋" w:eastAsia="仿宋" w:cs="仿宋"/>
          <w:sz w:val="32"/>
          <w:szCs w:val="32"/>
        </w:rPr>
        <w:t>等工作，现我公司正在配合秦皇岛银行准备委托贷款的相关资料和手续，力争2020年12月31日前签订委托贷款合同。</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完成了投资参股蓝天基金间接投资益尔生物公司项目。该项目已完成了公司内部立项、市国资委立项备案、公司内部投资决策、签订入伙协议、工商登记变更等工作。在收到基金管理人高康资本的缴款通知书后，我公司已支付300万元投资款。</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4.完成了</w:t>
      </w:r>
      <w:r>
        <w:rPr>
          <w:rFonts w:hint="eastAsia" w:ascii="仿宋" w:hAnsi="仿宋" w:eastAsia="仿宋" w:cs="仿宋"/>
          <w:sz w:val="32"/>
          <w:szCs w:val="32"/>
          <w:lang w:eastAsia="zh-CN"/>
        </w:rPr>
        <w:t>增资入股</w:t>
      </w:r>
      <w:r>
        <w:rPr>
          <w:rFonts w:hint="eastAsia" w:ascii="仿宋" w:hAnsi="仿宋" w:eastAsia="仿宋" w:cs="仿宋"/>
          <w:sz w:val="32"/>
          <w:szCs w:val="32"/>
        </w:rPr>
        <w:t>秦房</w:t>
      </w:r>
      <w:r>
        <w:rPr>
          <w:rFonts w:hint="eastAsia" w:ascii="仿宋" w:hAnsi="仿宋" w:eastAsia="仿宋" w:cs="仿宋"/>
          <w:sz w:val="32"/>
          <w:szCs w:val="32"/>
          <w:lang w:eastAsia="zh-CN"/>
        </w:rPr>
        <w:t>置业</w:t>
      </w:r>
      <w:r>
        <w:rPr>
          <w:rFonts w:hint="eastAsia" w:ascii="仿宋" w:hAnsi="仿宋" w:eastAsia="仿宋" w:cs="仿宋"/>
          <w:sz w:val="32"/>
          <w:szCs w:val="32"/>
        </w:rPr>
        <w:t>担保</w:t>
      </w:r>
      <w:r>
        <w:rPr>
          <w:rFonts w:hint="eastAsia" w:ascii="仿宋" w:hAnsi="仿宋" w:eastAsia="仿宋" w:cs="仿宋"/>
          <w:sz w:val="32"/>
          <w:szCs w:val="32"/>
          <w:lang w:eastAsia="zh-CN"/>
        </w:rPr>
        <w:t>有限</w:t>
      </w:r>
      <w:r>
        <w:rPr>
          <w:rFonts w:hint="eastAsia" w:ascii="仿宋" w:hAnsi="仿宋" w:eastAsia="仿宋" w:cs="仿宋"/>
          <w:sz w:val="32"/>
          <w:szCs w:val="32"/>
        </w:rPr>
        <w:t>公司</w:t>
      </w:r>
      <w:r>
        <w:rPr>
          <w:rFonts w:hint="eastAsia" w:ascii="仿宋" w:hAnsi="仿宋" w:eastAsia="仿宋" w:cs="仿宋"/>
          <w:sz w:val="32"/>
          <w:szCs w:val="32"/>
          <w:lang w:eastAsia="zh-CN"/>
        </w:rPr>
        <w:t>工作</w:t>
      </w:r>
      <w:r>
        <w:rPr>
          <w:rFonts w:hint="eastAsia" w:ascii="仿宋" w:hAnsi="仿宋" w:eastAsia="仿宋" w:cs="仿宋"/>
          <w:sz w:val="32"/>
          <w:szCs w:val="32"/>
        </w:rPr>
        <w:t>。根据《市国资委关于秦皇岛市秦房置业担保有限公司增加注册资本的通知》的文件精神，市国资委要求我公司</w:t>
      </w:r>
      <w:r>
        <w:rPr>
          <w:rFonts w:hint="eastAsia" w:ascii="仿宋" w:hAnsi="仿宋" w:eastAsia="仿宋" w:cs="仿宋"/>
          <w:sz w:val="32"/>
          <w:szCs w:val="32"/>
          <w:lang w:eastAsia="zh-CN"/>
        </w:rPr>
        <w:t>投资</w:t>
      </w:r>
      <w:r>
        <w:rPr>
          <w:rFonts w:hint="eastAsia" w:ascii="仿宋" w:hAnsi="仿宋" w:eastAsia="仿宋" w:cs="仿宋"/>
          <w:sz w:val="32"/>
          <w:szCs w:val="32"/>
        </w:rPr>
        <w:t>1800万元</w:t>
      </w:r>
      <w:r>
        <w:rPr>
          <w:rFonts w:hint="eastAsia" w:ascii="仿宋" w:hAnsi="仿宋" w:eastAsia="仿宋" w:cs="仿宋"/>
          <w:sz w:val="32"/>
          <w:szCs w:val="32"/>
          <w:lang w:eastAsia="zh-CN"/>
        </w:rPr>
        <w:t>增资入股秦房置业担保有限公司</w:t>
      </w:r>
      <w:r>
        <w:rPr>
          <w:rFonts w:hint="eastAsia" w:ascii="仿宋" w:hAnsi="仿宋" w:eastAsia="仿宋" w:cs="仿宋"/>
          <w:sz w:val="32"/>
          <w:szCs w:val="32"/>
        </w:rPr>
        <w:t>。目前我公司已与秦房担保公司签订增资</w:t>
      </w:r>
      <w:r>
        <w:rPr>
          <w:rFonts w:hint="eastAsia" w:ascii="仿宋" w:hAnsi="仿宋" w:eastAsia="仿宋" w:cs="仿宋"/>
          <w:sz w:val="32"/>
          <w:szCs w:val="32"/>
          <w:lang w:eastAsia="zh-CN"/>
        </w:rPr>
        <w:t>入股</w:t>
      </w:r>
      <w:r>
        <w:rPr>
          <w:rFonts w:hint="eastAsia" w:ascii="仿宋" w:hAnsi="仿宋" w:eastAsia="仿宋" w:cs="仿宋"/>
          <w:sz w:val="32"/>
          <w:szCs w:val="32"/>
        </w:rPr>
        <w:t>协议，并支付了1800万元出资款，</w:t>
      </w:r>
      <w:r>
        <w:rPr>
          <w:rFonts w:hint="eastAsia" w:ascii="仿宋" w:hAnsi="仿宋" w:eastAsia="仿宋" w:cs="仿宋"/>
          <w:sz w:val="32"/>
          <w:szCs w:val="32"/>
          <w:lang w:eastAsia="zh-CN"/>
        </w:rPr>
        <w:t>后续</w:t>
      </w:r>
      <w:r>
        <w:rPr>
          <w:rFonts w:hint="eastAsia" w:ascii="仿宋" w:hAnsi="仿宋" w:eastAsia="仿宋" w:cs="仿宋"/>
          <w:sz w:val="32"/>
          <w:szCs w:val="32"/>
        </w:rPr>
        <w:t>相关工作正在稳步推进。</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完成</w:t>
      </w:r>
      <w:r>
        <w:rPr>
          <w:rFonts w:hint="eastAsia" w:ascii="仿宋" w:hAnsi="仿宋" w:eastAsia="仿宋" w:cs="仿宋"/>
          <w:sz w:val="32"/>
          <w:szCs w:val="32"/>
        </w:rPr>
        <w:t>项目调研</w:t>
      </w:r>
      <w:r>
        <w:rPr>
          <w:rFonts w:hint="eastAsia" w:ascii="仿宋" w:hAnsi="仿宋" w:eastAsia="仿宋" w:cs="仿宋"/>
          <w:sz w:val="32"/>
          <w:szCs w:val="32"/>
          <w:lang w:eastAsia="zh-CN"/>
        </w:rPr>
        <w:t>入库</w:t>
      </w:r>
      <w:r>
        <w:rPr>
          <w:rFonts w:hint="eastAsia" w:ascii="仿宋" w:hAnsi="仿宋" w:eastAsia="仿宋" w:cs="仿宋"/>
          <w:sz w:val="32"/>
          <w:szCs w:val="32"/>
        </w:rPr>
        <w:t>工作。</w:t>
      </w:r>
      <w:r>
        <w:rPr>
          <w:rFonts w:hint="eastAsia" w:ascii="仿宋" w:hAnsi="仿宋" w:eastAsia="仿宋" w:cs="仿宋"/>
          <w:sz w:val="32"/>
          <w:szCs w:val="32"/>
          <w:lang w:val="en-US" w:eastAsia="zh-CN"/>
        </w:rPr>
        <w:t>2020年公司</w:t>
      </w:r>
      <w:r>
        <w:rPr>
          <w:rFonts w:hint="eastAsia" w:ascii="仿宋" w:hAnsi="仿宋" w:eastAsia="仿宋" w:cs="仿宋"/>
          <w:sz w:val="32"/>
          <w:szCs w:val="32"/>
        </w:rPr>
        <w:t>调研了河北福恩特、兴龙科技、正时乐液压、城安盛邦、通桥科技、宏岳塑胶、哈电集团、佳朋商贸、领先康地、秦冶重工等35家高科技企业；</w:t>
      </w:r>
      <w:r>
        <w:rPr>
          <w:rFonts w:hint="eastAsia" w:ascii="仿宋" w:hAnsi="仿宋" w:eastAsia="仿宋" w:cs="仿宋"/>
          <w:sz w:val="32"/>
          <w:szCs w:val="32"/>
          <w:lang w:eastAsia="zh-CN"/>
        </w:rPr>
        <w:t>大连</w:t>
      </w:r>
      <w:r>
        <w:rPr>
          <w:rFonts w:hint="eastAsia" w:ascii="仿宋" w:hAnsi="仿宋" w:eastAsia="仿宋" w:cs="仿宋"/>
          <w:sz w:val="32"/>
          <w:szCs w:val="32"/>
        </w:rPr>
        <w:t>3D硅电容、</w:t>
      </w:r>
      <w:r>
        <w:rPr>
          <w:rFonts w:hint="eastAsia" w:ascii="仿宋" w:hAnsi="仿宋" w:eastAsia="仿宋" w:cs="仿宋"/>
          <w:sz w:val="32"/>
          <w:szCs w:val="32"/>
          <w:lang w:eastAsia="zh-CN"/>
        </w:rPr>
        <w:t>天威保变</w:t>
      </w:r>
      <w:r>
        <w:rPr>
          <w:rFonts w:hint="eastAsia" w:ascii="仿宋" w:hAnsi="仿宋" w:eastAsia="仿宋" w:cs="仿宋"/>
          <w:sz w:val="32"/>
          <w:szCs w:val="32"/>
        </w:rPr>
        <w:t>变压器油箱、后青年APP</w:t>
      </w:r>
      <w:r>
        <w:rPr>
          <w:rFonts w:hint="eastAsia" w:ascii="仿宋" w:hAnsi="仿宋" w:eastAsia="仿宋" w:cs="仿宋"/>
          <w:sz w:val="32"/>
          <w:szCs w:val="32"/>
          <w:lang w:val="en-US" w:eastAsia="zh-CN"/>
        </w:rPr>
        <w:t xml:space="preserve"> 等</w:t>
      </w:r>
      <w:r>
        <w:rPr>
          <w:rFonts w:hint="eastAsia" w:ascii="仿宋" w:hAnsi="仿宋" w:eastAsia="仿宋" w:cs="仿宋"/>
          <w:sz w:val="32"/>
          <w:szCs w:val="32"/>
        </w:rPr>
        <w:t>高科技项目。根据调研情况</w:t>
      </w:r>
      <w:r>
        <w:rPr>
          <w:rFonts w:hint="eastAsia" w:ascii="仿宋" w:hAnsi="仿宋" w:eastAsia="仿宋" w:cs="仿宋"/>
          <w:sz w:val="32"/>
          <w:szCs w:val="32"/>
          <w:lang w:eastAsia="zh-CN"/>
        </w:rPr>
        <w:t>充实</w:t>
      </w:r>
      <w:r>
        <w:rPr>
          <w:rFonts w:hint="eastAsia" w:ascii="仿宋" w:hAnsi="仿宋" w:eastAsia="仿宋" w:cs="仿宋"/>
          <w:sz w:val="32"/>
          <w:szCs w:val="32"/>
        </w:rPr>
        <w:t>了项目储备库，年内</w:t>
      </w:r>
      <w:r>
        <w:rPr>
          <w:rFonts w:hint="eastAsia" w:ascii="仿宋" w:hAnsi="仿宋" w:eastAsia="仿宋" w:cs="仿宋"/>
          <w:sz w:val="32"/>
          <w:szCs w:val="32"/>
          <w:lang w:eastAsia="zh-CN"/>
        </w:rPr>
        <w:t>新增</w:t>
      </w:r>
      <w:r>
        <w:rPr>
          <w:rFonts w:hint="eastAsia" w:ascii="仿宋" w:hAnsi="仿宋" w:eastAsia="仿宋" w:cs="仿宋"/>
          <w:sz w:val="32"/>
          <w:szCs w:val="32"/>
        </w:rPr>
        <w:t>入库项目23个。完成了入库不少于20个项目的工作目标。</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6.谋划建设科技企业加速器项目。</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积极开展了科技企业加速器需求调研工作。为进一步健全“众创空间-孵化器-加速器-科技园区”全链条科技型企业孵化育成体系，促进科技成果转化，助力科技型企业成长，结合公司在开展项目调研和与外地企业座谈时企业对生产场地的迫切需求，重点针对全链条科技型企业孵化育成体系中科技企业加速器环节开展了需求调研，并形成了调研报告。</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公司已与东港镇政府就科技企业加速器项目进行对接，初步意向在龙港路以西，秦皇东大街以北，富新路以东，铁路沿线以南，规划建设总占地600亩，厂房总面积45万平方米的科技企业加速器项目（高端装备制造和物流园区）。</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考察学习国内国有创投公司的发展经验。按照《市国资委关于开展对标世界一流管理提升行动的通知》的要求，在公司领导班子的带领下，对武汉科技投资有限公司、湖南高新创业投资集团有限公司、成都高投创业投资有限公司和河北科技投资集团有限公司进行实地</w:t>
      </w:r>
      <w:r>
        <w:rPr>
          <w:rFonts w:hint="eastAsia" w:ascii="仿宋" w:hAnsi="仿宋" w:eastAsia="仿宋" w:cs="仿宋"/>
          <w:sz w:val="32"/>
          <w:szCs w:val="32"/>
          <w:lang w:eastAsia="zh-CN"/>
        </w:rPr>
        <w:t>对标学习</w:t>
      </w:r>
      <w:r>
        <w:rPr>
          <w:rFonts w:hint="eastAsia" w:ascii="仿宋" w:hAnsi="仿宋" w:eastAsia="仿宋" w:cs="仿宋"/>
          <w:sz w:val="32"/>
          <w:szCs w:val="32"/>
        </w:rPr>
        <w:t>。经调研后集体研究，我公司未来将主要从设立基金、项目投资、委托贷款和孵化器、加速器建设</w:t>
      </w:r>
      <w:r>
        <w:rPr>
          <w:rFonts w:hint="eastAsia" w:ascii="仿宋" w:hAnsi="仿宋" w:eastAsia="仿宋" w:cs="仿宋"/>
          <w:sz w:val="32"/>
          <w:szCs w:val="32"/>
          <w:lang w:eastAsia="zh-CN"/>
        </w:rPr>
        <w:t>管理及运营</w:t>
      </w:r>
      <w:r>
        <w:rPr>
          <w:rFonts w:hint="eastAsia" w:ascii="仿宋" w:hAnsi="仿宋" w:eastAsia="仿宋" w:cs="仿宋"/>
          <w:sz w:val="32"/>
          <w:szCs w:val="32"/>
        </w:rPr>
        <w:t>方面着手，做深、做精公司主业，带动整体业务发展。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四、克服困难，积极推进历史遗留问题的解决</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1.妥善解决秦皇岛旅游管理服务中心（以下简称旅游中心）的欠款。</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旅游中心是秦皇岛市旅游局的下属单位，2004年和我公司合作开发导游员软件，按照协议</w:t>
      </w:r>
      <w:r>
        <w:rPr>
          <w:rFonts w:hint="eastAsia" w:ascii="仿宋" w:hAnsi="仿宋" w:eastAsia="仿宋" w:cs="仿宋"/>
          <w:sz w:val="32"/>
          <w:szCs w:val="32"/>
          <w:lang w:eastAsia="zh-CN"/>
        </w:rPr>
        <w:t>约定</w:t>
      </w:r>
      <w:r>
        <w:rPr>
          <w:rFonts w:hint="eastAsia" w:ascii="仿宋" w:hAnsi="仿宋" w:eastAsia="仿宋" w:cs="仿宋"/>
          <w:sz w:val="32"/>
          <w:szCs w:val="32"/>
        </w:rPr>
        <w:t>旅游中心应于2008年返还我公司</w:t>
      </w:r>
      <w:r>
        <w:rPr>
          <w:rFonts w:hint="eastAsia" w:ascii="仿宋" w:hAnsi="仿宋" w:eastAsia="仿宋" w:cs="仿宋"/>
          <w:sz w:val="32"/>
          <w:szCs w:val="32"/>
          <w:lang w:val="en-US" w:eastAsia="zh-CN"/>
        </w:rPr>
        <w:t>10万元。</w:t>
      </w:r>
      <w:r>
        <w:rPr>
          <w:rFonts w:hint="eastAsia" w:ascii="仿宋" w:hAnsi="仿宋" w:eastAsia="仿宋" w:cs="仿宋"/>
          <w:sz w:val="32"/>
          <w:szCs w:val="32"/>
          <w:lang w:eastAsia="zh-CN"/>
        </w:rPr>
        <w:t>截止</w:t>
      </w:r>
      <w:r>
        <w:rPr>
          <w:rFonts w:hint="eastAsia" w:ascii="仿宋" w:hAnsi="仿宋" w:eastAsia="仿宋" w:cs="仿宋"/>
          <w:sz w:val="32"/>
          <w:szCs w:val="32"/>
          <w:lang w:val="en-US" w:eastAsia="zh-CN"/>
        </w:rPr>
        <w:t>2020年初，该中心仍</w:t>
      </w:r>
      <w:r>
        <w:rPr>
          <w:rFonts w:hint="eastAsia" w:ascii="仿宋" w:hAnsi="仿宋" w:eastAsia="仿宋" w:cs="仿宋"/>
          <w:sz w:val="32"/>
          <w:szCs w:val="32"/>
        </w:rPr>
        <w:t>欠我公司6万元</w:t>
      </w:r>
      <w:r>
        <w:rPr>
          <w:rFonts w:hint="eastAsia" w:ascii="仿宋" w:hAnsi="仿宋" w:eastAsia="仿宋" w:cs="仿宋"/>
          <w:sz w:val="32"/>
          <w:szCs w:val="32"/>
          <w:lang w:eastAsia="zh-CN"/>
        </w:rPr>
        <w:t>。在与该中心</w:t>
      </w:r>
      <w:r>
        <w:rPr>
          <w:rFonts w:hint="eastAsia" w:ascii="仿宋" w:hAnsi="仿宋" w:eastAsia="仿宋" w:cs="仿宋"/>
          <w:sz w:val="32"/>
          <w:szCs w:val="32"/>
        </w:rPr>
        <w:t>多次协商无果</w:t>
      </w:r>
      <w:r>
        <w:rPr>
          <w:rFonts w:hint="eastAsia" w:ascii="仿宋" w:hAnsi="仿宋" w:eastAsia="仿宋" w:cs="仿宋"/>
          <w:sz w:val="32"/>
          <w:szCs w:val="32"/>
          <w:lang w:eastAsia="zh-CN"/>
        </w:rPr>
        <w:t>后，</w:t>
      </w:r>
      <w:r>
        <w:rPr>
          <w:rFonts w:hint="eastAsia" w:ascii="仿宋" w:hAnsi="仿宋" w:eastAsia="仿宋" w:cs="仿宋"/>
          <w:sz w:val="32"/>
          <w:szCs w:val="32"/>
        </w:rPr>
        <w:t>我公司将其起诉，在海港区法院调解</w:t>
      </w:r>
      <w:r>
        <w:rPr>
          <w:rFonts w:hint="eastAsia" w:ascii="仿宋" w:hAnsi="仿宋" w:eastAsia="仿宋" w:cs="仿宋"/>
          <w:sz w:val="32"/>
          <w:szCs w:val="32"/>
          <w:lang w:eastAsia="zh-CN"/>
        </w:rPr>
        <w:t>下</w:t>
      </w:r>
      <w:r>
        <w:rPr>
          <w:rFonts w:hint="eastAsia" w:ascii="仿宋" w:hAnsi="仿宋" w:eastAsia="仿宋" w:cs="仿宋"/>
          <w:sz w:val="32"/>
          <w:szCs w:val="32"/>
        </w:rPr>
        <w:t>，旅游中心</w:t>
      </w:r>
      <w:r>
        <w:rPr>
          <w:rFonts w:hint="eastAsia" w:ascii="仿宋" w:hAnsi="仿宋" w:eastAsia="仿宋" w:cs="仿宋"/>
          <w:sz w:val="32"/>
          <w:szCs w:val="32"/>
          <w:lang w:eastAsia="zh-CN"/>
        </w:rPr>
        <w:t>已</w:t>
      </w:r>
      <w:r>
        <w:rPr>
          <w:rFonts w:hint="eastAsia" w:ascii="仿宋" w:hAnsi="仿宋" w:eastAsia="仿宋" w:cs="仿宋"/>
          <w:sz w:val="32"/>
          <w:szCs w:val="32"/>
        </w:rPr>
        <w:t>于8月归还了6万元欠款。</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2.运用法律手段妥善解决聚波公司拖欠我公司的委托经营管理费。</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2007年我公司入股聚波公司成为</w:t>
      </w:r>
      <w:r>
        <w:rPr>
          <w:rFonts w:hint="eastAsia" w:ascii="仿宋" w:hAnsi="仿宋" w:eastAsia="仿宋" w:cs="仿宋"/>
          <w:sz w:val="32"/>
          <w:szCs w:val="32"/>
          <w:lang w:eastAsia="zh-CN"/>
        </w:rPr>
        <w:t>其</w:t>
      </w:r>
      <w:r>
        <w:rPr>
          <w:rFonts w:hint="eastAsia" w:ascii="仿宋" w:hAnsi="仿宋" w:eastAsia="仿宋" w:cs="仿宋"/>
          <w:sz w:val="32"/>
          <w:szCs w:val="32"/>
        </w:rPr>
        <w:t>股东，</w:t>
      </w:r>
      <w:r>
        <w:rPr>
          <w:rFonts w:hint="eastAsia" w:ascii="仿宋" w:hAnsi="仿宋" w:eastAsia="仿宋" w:cs="仿宋"/>
          <w:sz w:val="32"/>
          <w:szCs w:val="32"/>
          <w:lang w:eastAsia="zh-CN"/>
        </w:rPr>
        <w:t>同年</w:t>
      </w:r>
      <w:r>
        <w:rPr>
          <w:rFonts w:hint="eastAsia" w:ascii="仿宋" w:hAnsi="仿宋" w:eastAsia="仿宋" w:cs="仿宋"/>
          <w:sz w:val="32"/>
          <w:szCs w:val="32"/>
        </w:rPr>
        <w:t>12月和聚波公司负责人吴崇宁签订《股权委托经营协议》，每年收取相应的委托经营费。2019年我公司将其起诉至开发区法院，</w:t>
      </w:r>
      <w:r>
        <w:rPr>
          <w:rFonts w:hint="eastAsia" w:ascii="仿宋" w:hAnsi="仿宋" w:eastAsia="仿宋" w:cs="仿宋"/>
          <w:sz w:val="32"/>
          <w:szCs w:val="32"/>
          <w:lang w:eastAsia="zh-CN"/>
        </w:rPr>
        <w:t>最终</w:t>
      </w:r>
      <w:r>
        <w:rPr>
          <w:rFonts w:hint="eastAsia" w:ascii="仿宋" w:hAnsi="仿宋" w:eastAsia="仿宋" w:cs="仿宋"/>
          <w:sz w:val="32"/>
          <w:szCs w:val="32"/>
        </w:rPr>
        <w:t>吴崇宁归还我公司委托经营费及违约金共计</w:t>
      </w:r>
      <w:r>
        <w:rPr>
          <w:rFonts w:hint="eastAsia" w:ascii="仿宋" w:hAnsi="仿宋" w:eastAsia="仿宋" w:cs="仿宋"/>
          <w:sz w:val="32"/>
          <w:szCs w:val="32"/>
          <w:lang w:val="en-US" w:eastAsia="zh-CN"/>
        </w:rPr>
        <w:t>54.5万</w:t>
      </w:r>
      <w:r>
        <w:rPr>
          <w:rFonts w:hint="eastAsia" w:ascii="仿宋" w:hAnsi="仿宋" w:eastAsia="仿宋" w:cs="仿宋"/>
          <w:sz w:val="32"/>
          <w:szCs w:val="32"/>
        </w:rPr>
        <w:t>元，该笔欠款于4月全部收回。</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目前</w:t>
      </w:r>
      <w:r>
        <w:rPr>
          <w:rFonts w:hint="eastAsia" w:ascii="仿宋" w:hAnsi="仿宋" w:eastAsia="仿宋" w:cs="仿宋"/>
          <w:sz w:val="32"/>
          <w:szCs w:val="32"/>
        </w:rPr>
        <w:t>聚波公司已</w:t>
      </w:r>
      <w:r>
        <w:rPr>
          <w:rFonts w:hint="eastAsia" w:ascii="仿宋" w:hAnsi="仿宋" w:eastAsia="仿宋" w:cs="仿宋"/>
          <w:sz w:val="32"/>
          <w:szCs w:val="32"/>
          <w:lang w:eastAsia="zh-CN"/>
        </w:rPr>
        <w:t>停业多年</w:t>
      </w:r>
      <w:r>
        <w:rPr>
          <w:rFonts w:hint="eastAsia" w:ascii="仿宋" w:hAnsi="仿宋" w:eastAsia="仿宋" w:cs="仿宋"/>
          <w:sz w:val="32"/>
          <w:szCs w:val="32"/>
        </w:rPr>
        <w:t>，</w:t>
      </w:r>
      <w:r>
        <w:rPr>
          <w:rFonts w:hint="eastAsia" w:ascii="仿宋" w:hAnsi="仿宋" w:eastAsia="仿宋" w:cs="仿宋"/>
          <w:sz w:val="32"/>
          <w:szCs w:val="32"/>
          <w:lang w:eastAsia="zh-CN"/>
        </w:rPr>
        <w:t>无</w:t>
      </w:r>
      <w:r>
        <w:rPr>
          <w:rFonts w:hint="eastAsia" w:ascii="仿宋" w:hAnsi="仿宋" w:eastAsia="仿宋" w:cs="仿宋"/>
          <w:sz w:val="32"/>
          <w:szCs w:val="32"/>
        </w:rPr>
        <w:t>人员和场地，经过与各个股东协商，一致同意将该公司注销，我公司</w:t>
      </w:r>
      <w:r>
        <w:rPr>
          <w:rFonts w:hint="eastAsia" w:ascii="仿宋" w:hAnsi="仿宋" w:eastAsia="仿宋" w:cs="仿宋"/>
          <w:sz w:val="32"/>
          <w:szCs w:val="32"/>
          <w:lang w:eastAsia="zh-CN"/>
        </w:rPr>
        <w:t>已</w:t>
      </w:r>
      <w:r>
        <w:rPr>
          <w:rFonts w:hint="eastAsia" w:ascii="仿宋" w:hAnsi="仿宋" w:eastAsia="仿宋" w:cs="仿宋"/>
          <w:sz w:val="32"/>
          <w:szCs w:val="32"/>
        </w:rPr>
        <w:t>委托衡信会计师事务所对其进行清产核资工作。</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3.五里台房产确权工作稳妥有序推进。</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2006年我公司与山海关立新制品厂（以下简称立新制品厂）等相关单位签订了协议，约定由我公司替立新制品厂等相关单位偿还债务，立新制品厂将其所有的五里台房屋土地房产（工业用地10亩，厂房2663平米）过户给</w:t>
      </w:r>
      <w:r>
        <w:rPr>
          <w:rFonts w:hint="eastAsia" w:ascii="仿宋" w:hAnsi="仿宋" w:eastAsia="仿宋" w:cs="仿宋"/>
          <w:sz w:val="32"/>
          <w:szCs w:val="32"/>
          <w:lang w:eastAsia="zh-CN"/>
        </w:rPr>
        <w:t>公司二级子公司</w:t>
      </w:r>
      <w:r>
        <w:rPr>
          <w:rFonts w:hint="eastAsia" w:ascii="仿宋" w:hAnsi="仿宋" w:eastAsia="仿宋" w:cs="仿宋"/>
          <w:sz w:val="32"/>
          <w:szCs w:val="32"/>
        </w:rPr>
        <w:t>博育公司</w:t>
      </w:r>
      <w:r>
        <w:rPr>
          <w:rFonts w:hint="eastAsia" w:ascii="仿宋" w:hAnsi="仿宋" w:eastAsia="仿宋" w:cs="仿宋"/>
          <w:sz w:val="32"/>
          <w:szCs w:val="32"/>
          <w:lang w:eastAsia="zh-CN"/>
        </w:rPr>
        <w:t>。</w:t>
      </w:r>
      <w:r>
        <w:rPr>
          <w:rFonts w:hint="eastAsia" w:ascii="仿宋" w:hAnsi="仿宋" w:eastAsia="仿宋" w:cs="仿宋"/>
          <w:sz w:val="32"/>
          <w:szCs w:val="32"/>
        </w:rPr>
        <w:t>2015年立新制品厂起诉</w:t>
      </w:r>
      <w:r>
        <w:rPr>
          <w:rFonts w:hint="eastAsia" w:ascii="仿宋" w:hAnsi="仿宋" w:eastAsia="仿宋" w:cs="仿宋"/>
          <w:sz w:val="32"/>
          <w:szCs w:val="32"/>
          <w:lang w:eastAsia="zh-CN"/>
        </w:rPr>
        <w:t>我</w:t>
      </w:r>
      <w:r>
        <w:rPr>
          <w:rFonts w:hint="eastAsia" w:ascii="仿宋" w:hAnsi="仿宋" w:eastAsia="仿宋" w:cs="仿宋"/>
          <w:sz w:val="32"/>
          <w:szCs w:val="32"/>
        </w:rPr>
        <w:t>公司要求原值回购五里台的土地，该案历时五年经一审、二审、发回重审三个阶段</w:t>
      </w:r>
      <w:r>
        <w:rPr>
          <w:rFonts w:hint="eastAsia" w:ascii="仿宋" w:hAnsi="仿宋" w:eastAsia="仿宋" w:cs="仿宋"/>
          <w:sz w:val="32"/>
          <w:szCs w:val="32"/>
          <w:lang w:eastAsia="zh-CN"/>
        </w:rPr>
        <w:t>。</w:t>
      </w:r>
      <w:r>
        <w:rPr>
          <w:rFonts w:hint="eastAsia" w:ascii="仿宋" w:hAnsi="仿宋" w:eastAsia="仿宋" w:cs="仿宋"/>
          <w:sz w:val="32"/>
          <w:szCs w:val="32"/>
        </w:rPr>
        <w:t>2020年6月海港区法院出具了民事裁定书，我公司胜诉。为了彻底解决五里台房产确权问题，2020年12月我公司起诉</w:t>
      </w:r>
      <w:r>
        <w:rPr>
          <w:rFonts w:hint="eastAsia" w:ascii="仿宋" w:hAnsi="仿宋" w:eastAsia="仿宋" w:cs="仿宋"/>
          <w:sz w:val="32"/>
          <w:szCs w:val="32"/>
          <w:lang w:eastAsia="zh-CN"/>
        </w:rPr>
        <w:t>了</w:t>
      </w:r>
      <w:r>
        <w:rPr>
          <w:rFonts w:hint="eastAsia" w:ascii="仿宋" w:hAnsi="仿宋" w:eastAsia="仿宋" w:cs="仿宋"/>
          <w:sz w:val="32"/>
          <w:szCs w:val="32"/>
        </w:rPr>
        <w:t>立新制品厂，要求其</w:t>
      </w:r>
      <w:r>
        <w:rPr>
          <w:rFonts w:hint="eastAsia" w:ascii="仿宋" w:hAnsi="仿宋" w:eastAsia="仿宋" w:cs="仿宋"/>
          <w:sz w:val="32"/>
          <w:szCs w:val="32"/>
          <w:lang w:eastAsia="zh-CN"/>
        </w:rPr>
        <w:t>配合我</w:t>
      </w:r>
      <w:r>
        <w:rPr>
          <w:rFonts w:hint="eastAsia" w:ascii="仿宋" w:hAnsi="仿宋" w:eastAsia="仿宋" w:cs="仿宋"/>
          <w:sz w:val="32"/>
          <w:szCs w:val="32"/>
        </w:rPr>
        <w:t>公司办理过户手续，山海关法院已受理此案。</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4.启动“转基因羊生产基因工程药物”项目的核销工作。</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2004年-2007年我公司投入300万元与燕山大学、李青旺教授合作开发</w:t>
      </w:r>
      <w:r>
        <w:rPr>
          <w:rFonts w:hint="eastAsia" w:ascii="仿宋" w:hAnsi="仿宋" w:eastAsia="仿宋" w:cs="仿宋"/>
          <w:sz w:val="32"/>
          <w:szCs w:val="32"/>
          <w:lang w:eastAsia="zh-CN"/>
        </w:rPr>
        <w:t>了</w:t>
      </w:r>
      <w:r>
        <w:rPr>
          <w:rFonts w:hint="eastAsia" w:ascii="仿宋" w:hAnsi="仿宋" w:eastAsia="仿宋" w:cs="仿宋"/>
          <w:sz w:val="32"/>
          <w:szCs w:val="32"/>
        </w:rPr>
        <w:t>“转基因羊生产基因工程药物”</w:t>
      </w:r>
      <w:r>
        <w:rPr>
          <w:rFonts w:hint="eastAsia" w:ascii="仿宋" w:hAnsi="仿宋" w:eastAsia="仿宋" w:cs="仿宋"/>
          <w:sz w:val="32"/>
          <w:szCs w:val="32"/>
          <w:lang w:eastAsia="zh-CN"/>
        </w:rPr>
        <w:t>专利</w:t>
      </w:r>
      <w:r>
        <w:rPr>
          <w:rFonts w:hint="eastAsia" w:ascii="仿宋" w:hAnsi="仿宋" w:eastAsia="仿宋" w:cs="仿宋"/>
          <w:sz w:val="32"/>
          <w:szCs w:val="32"/>
        </w:rPr>
        <w:t>，2020年5月该专利权终止</w:t>
      </w:r>
      <w:r>
        <w:rPr>
          <w:rFonts w:hint="eastAsia" w:ascii="仿宋" w:hAnsi="仿宋" w:eastAsia="仿宋" w:cs="仿宋"/>
          <w:sz w:val="32"/>
          <w:szCs w:val="32"/>
          <w:lang w:eastAsia="zh-CN"/>
        </w:rPr>
        <w:t>。</w:t>
      </w:r>
      <w:r>
        <w:rPr>
          <w:rFonts w:hint="eastAsia" w:ascii="仿宋" w:hAnsi="仿宋" w:eastAsia="仿宋" w:cs="仿宋"/>
          <w:sz w:val="32"/>
          <w:szCs w:val="32"/>
        </w:rPr>
        <w:t>我公司今年多次与燕山大学环化学院沟通核销转基因羊</w:t>
      </w:r>
      <w:r>
        <w:rPr>
          <w:rFonts w:hint="eastAsia" w:ascii="仿宋" w:hAnsi="仿宋" w:eastAsia="仿宋" w:cs="仿宋"/>
          <w:sz w:val="32"/>
          <w:szCs w:val="32"/>
          <w:lang w:eastAsia="zh-CN"/>
        </w:rPr>
        <w:t>专利</w:t>
      </w:r>
      <w:r>
        <w:rPr>
          <w:rFonts w:hint="eastAsia" w:ascii="仿宋" w:hAnsi="仿宋" w:eastAsia="仿宋" w:cs="仿宋"/>
          <w:sz w:val="32"/>
          <w:szCs w:val="32"/>
        </w:rPr>
        <w:t>项目事宜，</w:t>
      </w:r>
      <w:r>
        <w:rPr>
          <w:rFonts w:hint="eastAsia" w:ascii="仿宋" w:hAnsi="仿宋" w:eastAsia="仿宋" w:cs="仿宋"/>
          <w:sz w:val="32"/>
          <w:szCs w:val="32"/>
          <w:lang w:eastAsia="zh-CN"/>
        </w:rPr>
        <w:t>但进展缓慢</w:t>
      </w:r>
      <w:r>
        <w:rPr>
          <w:rFonts w:hint="eastAsia" w:ascii="仿宋" w:hAnsi="仿宋" w:eastAsia="仿宋" w:cs="仿宋"/>
          <w:sz w:val="32"/>
          <w:szCs w:val="32"/>
        </w:rPr>
        <w:t>。</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积极配合市科技局处理与科众公司（我公司控股子公司）历史遗留问题。</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科众公司与市科技局历史遗留问题复杂，年代久远，大部分的历史遗留问题形成于2000年-2007年。为妥善解决历史遗留问题，公司与市科技局法律顾问深入交流</w:t>
      </w:r>
      <w:r>
        <w:rPr>
          <w:rFonts w:hint="eastAsia" w:ascii="仿宋" w:hAnsi="仿宋" w:eastAsia="仿宋" w:cs="仿宋"/>
          <w:sz w:val="32"/>
          <w:szCs w:val="32"/>
          <w:lang w:eastAsia="zh-CN"/>
        </w:rPr>
        <w:t>了</w:t>
      </w:r>
      <w:r>
        <w:rPr>
          <w:rFonts w:hint="eastAsia" w:ascii="仿宋" w:hAnsi="仿宋" w:eastAsia="仿宋" w:cs="仿宋"/>
          <w:sz w:val="32"/>
          <w:szCs w:val="32"/>
        </w:rPr>
        <w:t>意见。11月17日，公司向市科技局报送了关于解决历史遗留问题的请示。截止目前，</w:t>
      </w:r>
      <w:r>
        <w:rPr>
          <w:rFonts w:hint="eastAsia" w:ascii="仿宋" w:hAnsi="仿宋" w:eastAsia="仿宋" w:cs="仿宋"/>
          <w:sz w:val="32"/>
          <w:szCs w:val="32"/>
          <w:lang w:eastAsia="zh-CN"/>
        </w:rPr>
        <w:t>市</w:t>
      </w:r>
      <w:r>
        <w:rPr>
          <w:rFonts w:hint="eastAsia" w:ascii="仿宋" w:hAnsi="仿宋" w:eastAsia="仿宋" w:cs="仿宋"/>
          <w:sz w:val="32"/>
          <w:szCs w:val="32"/>
        </w:rPr>
        <w:t>科技局</w:t>
      </w:r>
      <w:r>
        <w:rPr>
          <w:rFonts w:hint="eastAsia" w:ascii="仿宋" w:hAnsi="仿宋" w:eastAsia="仿宋" w:cs="仿宋"/>
          <w:sz w:val="32"/>
          <w:szCs w:val="32"/>
          <w:lang w:eastAsia="zh-CN"/>
        </w:rPr>
        <w:t>尚未予以回复。</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对公司</w:t>
      </w:r>
      <w:r>
        <w:rPr>
          <w:rFonts w:hint="eastAsia" w:ascii="仿宋" w:hAnsi="仿宋" w:eastAsia="仿宋" w:cs="仿宋"/>
          <w:sz w:val="32"/>
          <w:szCs w:val="32"/>
          <w:lang w:eastAsia="zh-CN"/>
        </w:rPr>
        <w:t>历史遗留的</w:t>
      </w:r>
      <w:r>
        <w:rPr>
          <w:rFonts w:hint="eastAsia" w:ascii="仿宋" w:hAnsi="仿宋" w:eastAsia="仿宋" w:cs="仿宋"/>
          <w:sz w:val="32"/>
          <w:szCs w:val="32"/>
        </w:rPr>
        <w:t>老旧债权催缴工作。</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目前</w:t>
      </w:r>
      <w:r>
        <w:rPr>
          <w:rFonts w:hint="eastAsia" w:ascii="仿宋" w:hAnsi="仿宋" w:eastAsia="仿宋" w:cs="仿宋"/>
          <w:sz w:val="32"/>
          <w:szCs w:val="32"/>
        </w:rPr>
        <w:t>公司老旧债权欠款单位剩余15家，其中6家为机关事业单位，这些债权大多是2000年</w:t>
      </w:r>
      <w:r>
        <w:rPr>
          <w:rFonts w:hint="eastAsia" w:ascii="仿宋" w:hAnsi="仿宋" w:eastAsia="仿宋" w:cs="仿宋"/>
          <w:sz w:val="32"/>
          <w:szCs w:val="32"/>
          <w:lang w:eastAsia="zh-CN"/>
        </w:rPr>
        <w:t>左右</w:t>
      </w:r>
      <w:r>
        <w:rPr>
          <w:rFonts w:hint="eastAsia" w:ascii="仿宋" w:hAnsi="仿宋" w:eastAsia="仿宋" w:cs="仿宋"/>
          <w:sz w:val="32"/>
          <w:szCs w:val="32"/>
        </w:rPr>
        <w:t>公司成立时划转过来的，均已不具备还款能力</w:t>
      </w:r>
      <w:r>
        <w:rPr>
          <w:rFonts w:hint="eastAsia" w:ascii="仿宋" w:hAnsi="仿宋" w:eastAsia="仿宋" w:cs="仿宋"/>
          <w:sz w:val="32"/>
          <w:szCs w:val="32"/>
          <w:lang w:eastAsia="zh-CN"/>
        </w:rPr>
        <w:t>。</w:t>
      </w:r>
      <w:r>
        <w:rPr>
          <w:rFonts w:hint="eastAsia" w:ascii="仿宋" w:hAnsi="仿宋" w:eastAsia="仿宋" w:cs="仿宋"/>
          <w:sz w:val="32"/>
          <w:szCs w:val="32"/>
        </w:rPr>
        <w:t>我公司依照</w:t>
      </w:r>
      <w:r>
        <w:rPr>
          <w:rFonts w:hint="eastAsia" w:ascii="仿宋" w:hAnsi="仿宋" w:eastAsia="仿宋" w:cs="仿宋"/>
          <w:sz w:val="32"/>
          <w:szCs w:val="32"/>
          <w:lang w:eastAsia="zh-CN"/>
        </w:rPr>
        <w:t>审计机构关于</w:t>
      </w:r>
      <w:r>
        <w:rPr>
          <w:rFonts w:hint="eastAsia" w:ascii="仿宋" w:hAnsi="仿宋" w:eastAsia="仿宋" w:cs="仿宋"/>
          <w:sz w:val="32"/>
          <w:szCs w:val="32"/>
        </w:rPr>
        <w:t>核销债权的相关要求</w:t>
      </w:r>
      <w:r>
        <w:rPr>
          <w:rFonts w:hint="eastAsia" w:ascii="仿宋" w:hAnsi="仿宋" w:eastAsia="仿宋" w:cs="仿宋"/>
          <w:sz w:val="32"/>
          <w:szCs w:val="32"/>
          <w:lang w:eastAsia="zh-CN"/>
        </w:rPr>
        <w:t>，已</w:t>
      </w:r>
      <w:r>
        <w:rPr>
          <w:rFonts w:hint="eastAsia" w:ascii="仿宋" w:hAnsi="仿宋" w:eastAsia="仿宋" w:cs="仿宋"/>
          <w:sz w:val="32"/>
          <w:szCs w:val="32"/>
        </w:rPr>
        <w:t>连续发函</w:t>
      </w:r>
      <w:r>
        <w:rPr>
          <w:rFonts w:hint="eastAsia" w:ascii="仿宋" w:hAnsi="仿宋" w:eastAsia="仿宋" w:cs="仿宋"/>
          <w:sz w:val="32"/>
          <w:szCs w:val="32"/>
          <w:lang w:eastAsia="zh-CN"/>
        </w:rPr>
        <w:t>催收满</w:t>
      </w:r>
      <w:r>
        <w:rPr>
          <w:rFonts w:hint="eastAsia" w:ascii="仿宋" w:hAnsi="仿宋" w:eastAsia="仿宋" w:cs="仿宋"/>
          <w:sz w:val="32"/>
          <w:szCs w:val="32"/>
        </w:rPr>
        <w:t>三年，待明年符合条件后进行核销。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五、政府专项任务完成情况</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1.</w:t>
      </w:r>
      <w:r>
        <w:rPr>
          <w:rFonts w:hint="eastAsia" w:ascii="仿宋" w:hAnsi="仿宋" w:eastAsia="仿宋" w:cs="仿宋"/>
          <w:sz w:val="32"/>
          <w:szCs w:val="32"/>
        </w:rPr>
        <w:t>积极配合市科技局建设秦皇岛市科技创新创业服务中心，并以此为抓手，扎实推进 “三创四建”“一汇报三争取”专项活动</w:t>
      </w:r>
      <w:r>
        <w:rPr>
          <w:rFonts w:hint="eastAsia" w:ascii="仿宋" w:hAnsi="仿宋" w:eastAsia="仿宋" w:cs="仿宋"/>
          <w:bCs/>
          <w:sz w:val="32"/>
          <w:szCs w:val="32"/>
        </w:rPr>
        <w:t>。</w:t>
      </w:r>
      <w:r>
        <w:rPr>
          <w:rFonts w:hint="eastAsia" w:ascii="仿宋" w:hAnsi="仿宋" w:eastAsia="仿宋" w:cs="仿宋"/>
          <w:sz w:val="32"/>
          <w:szCs w:val="32"/>
        </w:rPr>
        <w:t>该项目</w:t>
      </w:r>
      <w:r>
        <w:rPr>
          <w:rFonts w:hint="eastAsia" w:ascii="仿宋" w:hAnsi="仿宋" w:eastAsia="仿宋" w:cs="仿宋"/>
          <w:sz w:val="32"/>
          <w:szCs w:val="32"/>
          <w:lang w:eastAsia="zh-CN"/>
        </w:rPr>
        <w:t>是</w:t>
      </w:r>
      <w:r>
        <w:rPr>
          <w:rFonts w:hint="eastAsia" w:ascii="仿宋" w:hAnsi="仿宋" w:eastAsia="仿宋" w:cs="仿宋"/>
          <w:sz w:val="32"/>
          <w:szCs w:val="32"/>
        </w:rPr>
        <w:t>我市“三创四建”重点工作之一。</w:t>
      </w:r>
      <w:r>
        <w:rPr>
          <w:rFonts w:hint="eastAsia" w:ascii="仿宋" w:hAnsi="仿宋" w:eastAsia="仿宋" w:cs="仿宋"/>
          <w:bCs/>
          <w:sz w:val="32"/>
          <w:szCs w:val="32"/>
        </w:rPr>
        <w:t>在我公司的</w:t>
      </w:r>
      <w:r>
        <w:rPr>
          <w:rFonts w:hint="eastAsia" w:ascii="仿宋" w:hAnsi="仿宋" w:eastAsia="仿宋" w:cs="仿宋"/>
          <w:sz w:val="32"/>
          <w:szCs w:val="32"/>
        </w:rPr>
        <w:t>积极配合下，中心建设进展顺利。一是中心建设方案得到张瑞书市长批准同意，我公司作为中心共建单位，深度参与中心建设和运营；二是统筹调度，指导育兴公司（我公司控股子公司）承建中心的部分子平台，争取到省科技厅科技立项支持150万元。截止2020年11月30日，我公司协助市科技局</w:t>
      </w:r>
      <w:r>
        <w:rPr>
          <w:rFonts w:hint="eastAsia" w:ascii="仿宋" w:hAnsi="仿宋" w:eastAsia="仿宋" w:cs="仿宋"/>
          <w:sz w:val="32"/>
          <w:szCs w:val="32"/>
          <w:lang w:eastAsia="zh-CN"/>
        </w:rPr>
        <w:t>已</w:t>
      </w:r>
      <w:r>
        <w:rPr>
          <w:rFonts w:hint="eastAsia" w:ascii="仿宋" w:hAnsi="仿宋" w:eastAsia="仿宋" w:cs="仿宋"/>
          <w:sz w:val="32"/>
          <w:szCs w:val="32"/>
        </w:rPr>
        <w:t>完成网上办事大厅、科技综合管理系统、创新资源地图、技术交易平台等子平台的开发及数据录入工作。</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2.</w:t>
      </w:r>
      <w:r>
        <w:rPr>
          <w:rFonts w:hint="eastAsia" w:ascii="仿宋" w:hAnsi="仿宋" w:eastAsia="仿宋" w:cs="仿宋"/>
          <w:sz w:val="32"/>
          <w:szCs w:val="32"/>
        </w:rPr>
        <w:t>技术合同登记及相关培训工作超额完成任务目标。截止2020年11月30日，育兴公司（我公司控股子公司）作为秦皇岛市第三技术合同登记站，共登记技术合同108项，技术合同登记额达35.7亿元（任务指标3亿元），占全市技术合同登记额90%以上，其中技术交易额1.74亿元，占全市技术交易额60%以上。育兴公司全年举办3次线上技术合同登记政策宣讲会，共计培训企业人员130人次；另外还配合市生产力促进中心举办河北2020年科技成果直通车秦皇岛站装备制造与机械材料专场及电子信息领域专场活动，组织共计44家企业参与技术对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六、履行社会责任，圆满承办第八届河北省创新创业大赛（秦皇岛赛区）暨第六届秦皇岛市创新创业大赛活动</w:t>
      </w:r>
    </w:p>
    <w:p>
      <w:pPr>
        <w:keepNext w:val="0"/>
        <w:keepLines w:val="0"/>
        <w:pageBreakBefore w:val="0"/>
        <w:widowControl w:val="0"/>
        <w:kinsoku/>
        <w:wordWrap/>
        <w:overflowPunct/>
        <w:topLinePunct w:val="0"/>
        <w:autoSpaceDE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好河北省科学技术厅《关于举办第九届中国创新创业大赛（河北赛区）暨第八届河北省创新创业大赛的通知》及秦皇岛市政府办公室《关于在全市开展“大众创业、万众创新”技能大赛活动的通知》精神，2020年7月27日至8月20日，我公司承办了“第八届河北省创新创业大赛（秦皇岛赛区）暨第六届秦皇岛市创新创业大赛”。通过积极宣传征集，本次大赛共有50家科技型企业、118个创业团队报名参加。为确保比赛效果，公司全体动员，对参赛项目进行了为期</w:t>
      </w:r>
      <w:r>
        <w:rPr>
          <w:rFonts w:hint="eastAsia" w:ascii="仿宋" w:hAnsi="仿宋" w:eastAsia="仿宋" w:cs="仿宋"/>
          <w:sz w:val="32"/>
          <w:szCs w:val="32"/>
          <w:lang w:val="en-US" w:eastAsia="zh-CN"/>
        </w:rPr>
        <w:t>5</w:t>
      </w:r>
      <w:r>
        <w:rPr>
          <w:rFonts w:hint="eastAsia" w:ascii="仿宋" w:hAnsi="仿宋" w:eastAsia="仿宋" w:cs="仿宋"/>
          <w:sz w:val="32"/>
          <w:szCs w:val="32"/>
        </w:rPr>
        <w:t>天的形式审查，组织了为期</w:t>
      </w:r>
      <w:r>
        <w:rPr>
          <w:rFonts w:hint="eastAsia" w:ascii="仿宋" w:hAnsi="仿宋" w:eastAsia="仿宋" w:cs="仿宋"/>
          <w:sz w:val="32"/>
          <w:szCs w:val="32"/>
          <w:lang w:val="en-US" w:eastAsia="zh-CN"/>
        </w:rPr>
        <w:t>4</w:t>
      </w:r>
      <w:r>
        <w:rPr>
          <w:rFonts w:hint="eastAsia" w:ascii="仿宋" w:hAnsi="仿宋" w:eastAsia="仿宋" w:cs="仿宋"/>
          <w:sz w:val="32"/>
          <w:szCs w:val="32"/>
        </w:rPr>
        <w:t>天的初赛，在159个优秀项目中选拔出21只队伍进入到了决赛。</w:t>
      </w:r>
    </w:p>
    <w:p>
      <w:pPr>
        <w:keepNext w:val="0"/>
        <w:keepLines w:val="0"/>
        <w:pageBreakBefore w:val="0"/>
        <w:widowControl w:val="0"/>
        <w:kinsoku/>
        <w:wordWrap/>
        <w:overflowPunct/>
        <w:topLinePunct w:val="0"/>
        <w:autoSpaceDE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2020年8月18日，市委副书记市长张瑞书等市领导莅临</w:t>
      </w:r>
      <w:r>
        <w:rPr>
          <w:rFonts w:hint="eastAsia" w:ascii="仿宋" w:hAnsi="仿宋" w:eastAsia="仿宋" w:cs="仿宋"/>
          <w:sz w:val="32"/>
          <w:szCs w:val="32"/>
          <w:lang w:eastAsia="zh-CN"/>
        </w:rPr>
        <w:t>决赛</w:t>
      </w:r>
      <w:r>
        <w:rPr>
          <w:rFonts w:hint="eastAsia" w:ascii="仿宋" w:hAnsi="仿宋" w:eastAsia="仿宋" w:cs="仿宋"/>
          <w:sz w:val="32"/>
          <w:szCs w:val="32"/>
        </w:rPr>
        <w:t>现场观赛指导，对赛事的谋划组织和展现出的我市浓厚的创新创业氛围给予了充分肯定。大赛的举办，进一步</w:t>
      </w:r>
      <w:r>
        <w:rPr>
          <w:rFonts w:hint="eastAsia" w:ascii="仿宋" w:hAnsi="仿宋" w:eastAsia="仿宋" w:cs="仿宋"/>
          <w:sz w:val="32"/>
          <w:szCs w:val="32"/>
          <w:lang w:eastAsia="zh-CN"/>
        </w:rPr>
        <w:t>营造</w:t>
      </w:r>
      <w:r>
        <w:rPr>
          <w:rFonts w:hint="eastAsia" w:ascii="仿宋" w:hAnsi="仿宋" w:eastAsia="仿宋" w:cs="仿宋"/>
          <w:sz w:val="32"/>
          <w:szCs w:val="32"/>
        </w:rPr>
        <w:t>了我市创新创业氛围，</w:t>
      </w:r>
      <w:r>
        <w:rPr>
          <w:rFonts w:hint="eastAsia" w:ascii="仿宋" w:hAnsi="仿宋" w:eastAsia="仿宋" w:cs="仿宋"/>
          <w:sz w:val="32"/>
          <w:szCs w:val="32"/>
          <w:lang w:eastAsia="zh-CN"/>
        </w:rPr>
        <w:t>通过线上线下的积极互动，</w:t>
      </w:r>
      <w:r>
        <w:rPr>
          <w:rFonts w:hint="eastAsia" w:ascii="仿宋" w:hAnsi="仿宋" w:eastAsia="仿宋" w:cs="仿宋"/>
          <w:sz w:val="32"/>
          <w:szCs w:val="32"/>
        </w:rPr>
        <w:t>决赛现场网络直播观赛人数突破了1.3万人次</w:t>
      </w:r>
      <w:r>
        <w:rPr>
          <w:rFonts w:hint="eastAsia" w:ascii="仿宋" w:hAnsi="仿宋" w:eastAsia="仿宋" w:cs="仿宋"/>
          <w:sz w:val="32"/>
          <w:szCs w:val="32"/>
          <w:lang w:eastAsia="zh-CN"/>
        </w:rPr>
        <w:t>。大赛的举办还</w:t>
      </w:r>
      <w:r>
        <w:rPr>
          <w:rFonts w:hint="eastAsia" w:ascii="仿宋" w:hAnsi="仿宋" w:eastAsia="仿宋" w:cs="仿宋"/>
          <w:sz w:val="32"/>
          <w:szCs w:val="32"/>
        </w:rPr>
        <w:t>吸引了多家金融机构、创投机构对参赛获奖企业开展融资跟进，为科技成果转化落地、助力科技类企业发展壮大增添了活力。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七、指导子公司加强孵化器、众创空间的管理和运营</w:t>
      </w:r>
    </w:p>
    <w:p>
      <w:pPr>
        <w:keepNext w:val="0"/>
        <w:keepLines w:val="0"/>
        <w:pageBreakBefore w:val="0"/>
        <w:widowControl w:val="0"/>
        <w:kinsoku/>
        <w:wordWrap/>
        <w:overflowPunct/>
        <w:topLinePunct w:val="0"/>
        <w:autoSpaceDE w:val="0"/>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目前公司下属国家级科技企业孵化器1家，由控股子公司育兴公司和科信公司管理运营（育兴公司为主、科信公司为辅），入驻企业174家，孵化用房入驻率达95%；下属国家级众创空间1家，由参股公司科泰</w:t>
      </w:r>
      <w:r>
        <w:rPr>
          <w:rFonts w:hint="eastAsia" w:ascii="仿宋" w:hAnsi="仿宋" w:eastAsia="仿宋" w:cs="仿宋"/>
          <w:sz w:val="32"/>
          <w:szCs w:val="32"/>
          <w:lang w:eastAsia="zh-CN"/>
        </w:rPr>
        <w:t>创新工场</w:t>
      </w:r>
      <w:r>
        <w:rPr>
          <w:rFonts w:hint="eastAsia" w:ascii="仿宋" w:hAnsi="仿宋" w:eastAsia="仿宋" w:cs="仿宋"/>
          <w:sz w:val="32"/>
          <w:szCs w:val="32"/>
        </w:rPr>
        <w:t>管理运营，入驻企业32家和15名大学生创客，孵化用房入驻率达90%；下属市级众创空间1家，由育兴公司管理运营，入驻企业30家。2020年公司下属孵化器和众创空间共开展科技信息、管理咨询、创业辅导、投融资、技术创新等各专项服务活动20次，服务对接次数379次，服务企业1305家次。通过开展深层次科技服务，孵化器和众创空间管理运营得到各级政府部门充分肯定。一是科技部火炬中心对国家级科技企业孵化器育兴公司考核评价由C级升为B级；二是省工信厅通过了育兴公司省级小型微型创新创业示范基地复核；三是获得了省科技厅科技计划立项资金支持150万元；四是市科技局对市级众创空间考核评价连续三年为优秀档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八、进一步建章立制，规范公司管理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健全公司各项规章制度。公司领导班子根据公司发展现状，制定了公司《董事会议事规则》《总经理办公会议事规则》《监事会议事规则》《“三重一大”事项决策制度的实施办法》和各部室工作职责等公司规章制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kern w:val="2"/>
          <w:sz w:val="32"/>
          <w:szCs w:val="32"/>
          <w:lang w:val="en-US" w:eastAsia="zh-CN" w:bidi="ar-SA"/>
        </w:rPr>
        <w:t>2.</w:t>
      </w:r>
      <w:r>
        <w:rPr>
          <w:rFonts w:hint="eastAsia" w:ascii="仿宋" w:hAnsi="仿宋" w:eastAsia="仿宋" w:cs="仿宋"/>
          <w:sz w:val="32"/>
          <w:szCs w:val="32"/>
          <w:lang w:val="en-US" w:eastAsia="zh-CN"/>
        </w:rPr>
        <w:t>公司领导班子及相关部室在借鉴外省市优秀风险投资公司的相关经验做法基础上，结合我市和我公司工作实际，研究和制定了《秦皇岛市科技创新投资有限公司项目投资管理办法》（讨论稿）。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完善对子公司负责人经营业绩考核。为充分实现公司整体功能、发挥导向效能，激发子公司负责人及职工主观能动性，促进持续发展，借鉴市国资委对监管企业经营业绩考核模式，结合子公司实际情况，完善了对子公司经营业绩考核体系，制定了科学合理经营业绩考核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九、建设安全生产长效机制</w:t>
      </w:r>
    </w:p>
    <w:p>
      <w:pPr>
        <w:keepNext w:val="0"/>
        <w:keepLines w:val="0"/>
        <w:pageBreakBefore w:val="0"/>
        <w:widowControl w:val="0"/>
        <w:kinsoku/>
        <w:wordWrap/>
        <w:overflowPunct/>
        <w:topLinePunct w:val="0"/>
        <w:autoSpaceDE w:val="0"/>
        <w:autoSpaceDN/>
        <w:bidi w:val="0"/>
        <w:adjustRightIn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司将安全生产工作纳入年度工作计划，及时按照市国资委的要求对安全生产工作进行安排部署，严格执行消防安全责任制，做好本单位宣传培训教育、灭火、应急疏散演练防火检查等工作。不定期督导下属子公司对孵化园区的入驻企业做好安全生产风险隐患的工作提示。落实安全生产主体责任，建立安全隐患排查治理的制度，健全安全隐患排查治理的长效机制，防止安全生产事故的发生。</w:t>
      </w:r>
    </w:p>
    <w:p>
      <w:pPr>
        <w:keepNext w:val="0"/>
        <w:keepLines w:val="0"/>
        <w:pageBreakBefore w:val="0"/>
        <w:widowControl w:val="0"/>
        <w:kinsoku/>
        <w:wordWrap/>
        <w:overflowPunct/>
        <w:topLinePunct w:val="0"/>
        <w:autoSpaceDE w:val="0"/>
        <w:autoSpaceDN/>
        <w:bidi w:val="0"/>
        <w:adjustRightIn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1.成立了工作领导小组。按照市国资委的要求，公司成立了深化安全生产大排查大整治工作领导小组</w:t>
      </w:r>
      <w:r>
        <w:rPr>
          <w:rFonts w:hint="eastAsia" w:ascii="仿宋" w:hAnsi="仿宋" w:eastAsia="仿宋" w:cs="仿宋"/>
          <w:sz w:val="32"/>
          <w:szCs w:val="32"/>
          <w:lang w:eastAsia="zh-CN"/>
        </w:rPr>
        <w:t>并下设办公室，</w:t>
      </w:r>
      <w:r>
        <w:rPr>
          <w:rFonts w:hint="eastAsia" w:ascii="仿宋" w:hAnsi="仿宋" w:eastAsia="仿宋" w:cs="仿宋"/>
          <w:sz w:val="32"/>
          <w:szCs w:val="32"/>
        </w:rPr>
        <w:t>负责安全生产监督检查、资料收集工作。</w:t>
      </w:r>
    </w:p>
    <w:p>
      <w:pPr>
        <w:keepNext w:val="0"/>
        <w:keepLines w:val="0"/>
        <w:pageBreakBefore w:val="0"/>
        <w:widowControl w:val="0"/>
        <w:kinsoku/>
        <w:wordWrap/>
        <w:overflowPunct/>
        <w:topLinePunct w:val="0"/>
        <w:autoSpaceDE w:val="0"/>
        <w:autoSpaceDN/>
        <w:bidi w:val="0"/>
        <w:adjustRightIn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安全生产规定的检查范围和内容认真排查。公司深刻汲取近期国内事故教训，全面排查整治本公司及所管理的创业园区入驻企业安全隐患，对公司的消防、办公设备、财务、信息安全情况进行全面排查。堵塞漏洞，补齐短板，深入推进安全隐患排查治理长效机制建设，坚决遏制各类安全事故发生。</w:t>
      </w:r>
    </w:p>
    <w:p>
      <w:pPr>
        <w:keepNext w:val="0"/>
        <w:keepLines w:val="0"/>
        <w:pageBreakBefore w:val="0"/>
        <w:widowControl w:val="0"/>
        <w:kinsoku/>
        <w:wordWrap/>
        <w:overflowPunct/>
        <w:topLinePunct w:val="0"/>
        <w:autoSpaceDE w:val="0"/>
        <w:autoSpaceDN/>
        <w:bidi w:val="0"/>
        <w:adjustRightIn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提示入驻企业不定期进行安全生产教育培训和演练。查看入驻企业的员工安全教育培训制度落实情况，是否建立了员工安全教育培训制度，安全教育培训工作能否做到有计划、有落实、有考核、有档案。提示入驻企业要制定周密的应急预案，并按应急预案定期演练，要有演练记录和演练效果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十、公司财务指标</w:t>
      </w:r>
    </w:p>
    <w:p>
      <w:pPr>
        <w:keepNext w:val="0"/>
        <w:keepLines w:val="0"/>
        <w:pageBreakBefore w:val="0"/>
        <w:widowControl w:val="0"/>
        <w:kinsoku/>
        <w:wordWrap/>
        <w:overflowPunct/>
        <w:topLinePunct w:val="0"/>
        <w:autoSpaceDE w:val="0"/>
        <w:autoSpaceDN/>
        <w:bidi w:val="0"/>
        <w:adjustRightInd/>
        <w:spacing w:line="560" w:lineRule="exact"/>
        <w:ind w:left="0" w:firstLine="64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截止2020年11月30日，公司资产总额为1.1948亿元，其中流动资产合计3442.47万元，固定资产合计24.94万元，长期投资6827.72万元，委托贷款1352.84万元；负债合计10.44万元，所有者权益合计1.1938亿元。2020年1-11月营业收入总额18.45万元，投资收益54.32万元，营业外收入161.69万元，支出总额168.75万元，利润总额为65.71万元。</w:t>
      </w:r>
    </w:p>
    <w:p>
      <w:pPr>
        <w:keepNext w:val="0"/>
        <w:keepLines w:val="0"/>
        <w:pageBreakBefore w:val="0"/>
        <w:widowControl w:val="0"/>
        <w:kinsoku/>
        <w:wordWrap/>
        <w:overflowPunct/>
        <w:topLinePunct w:val="0"/>
        <w:autoSpaceDE w:val="0"/>
        <w:autoSpaceDN/>
        <w:bidi w:val="0"/>
        <w:adjustRightInd/>
        <w:spacing w:line="560" w:lineRule="exact"/>
        <w:ind w:left="0" w:firstLine="64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预计2020年公司对外投资4200万元，全年营业收入18.45万元，投资收益54.32万元，营业外收入161.69万元，总支出163.16万元，利润总额71.3万元。剔除因解决历史遗留问题形成的投资收益、营业外收入214.61万元，公司2020年度预计亏损143.31万元，较2020年预算减亏62.72万元。</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N/>
        <w:bidi w:val="0"/>
        <w:adjustRightInd/>
        <w:spacing w:line="560" w:lineRule="exact"/>
        <w:ind w:left="0"/>
        <w:textAlignment w:val="auto"/>
        <w:rPr>
          <w:rFonts w:hint="eastAsia" w:ascii="仿宋" w:hAnsi="仿宋" w:eastAsia="仿宋" w:cs="仿宋"/>
          <w:sz w:val="32"/>
          <w:szCs w:val="32"/>
        </w:rPr>
      </w:pPr>
    </w:p>
    <w:p>
      <w:pPr>
        <w:keepNext w:val="0"/>
        <w:keepLines w:val="0"/>
        <w:pageBreakBefore w:val="0"/>
        <w:kinsoku/>
        <w:wordWrap/>
        <w:overflowPunct/>
        <w:topLinePunct w:val="0"/>
        <w:autoSpaceDN/>
        <w:bidi w:val="0"/>
        <w:adjustRightIn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val="0"/>
        <w:autoSpaceDN/>
        <w:bidi w:val="0"/>
        <w:adjustRightInd/>
        <w:snapToGrid/>
        <w:spacing w:line="400" w:lineRule="exact"/>
        <w:jc w:val="left"/>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附件2</w:t>
      </w:r>
    </w:p>
    <w:p>
      <w:pPr>
        <w:keepNext w:val="0"/>
        <w:keepLines w:val="0"/>
        <w:pageBreakBefore w:val="0"/>
        <w:widowControl w:val="0"/>
        <w:kinsoku/>
        <w:wordWrap/>
        <w:overflowPunct/>
        <w:topLinePunct w:val="0"/>
        <w:autoSpaceDE w:val="0"/>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val="en-US" w:eastAsia="zh-CN"/>
        </w:rPr>
        <w:t>育兴公司2020年工作总结</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2020年，育兴公司在市国资委和市科技创新投资有限公司的正确领导下，以国有资产保值增值为目标，深入开展 “一汇报三争取”“三创四建”专项活动，以科技企业孵化器运营管理和科技服务为抓手，努力为科技型企业发展创造良好的创新创业环境。经全体工作人员的共同努力，国家级科技企业孵化器考核评价由C级升为B级，市级众创空间考核评价连续第三年为优秀档次，通过省级小型微型创新创业示范基地复核，获得了省级科技立项支持，运营的秦皇岛北部中小企业集聚区窗口平台考核评价为良好档次，可以说我们的工作得到了科技部火炬中心、省科技厅、省工信厅、市科技局、市工信局的充分肯定。现就工作情况总结如下。</w:t>
      </w:r>
    </w:p>
    <w:p>
      <w:pPr>
        <w:pStyle w:val="1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完成主要工作</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）招商工作情况</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截止2020年</w:t>
      </w:r>
      <w:r>
        <w:rPr>
          <w:rFonts w:hint="eastAsia" w:ascii="仿宋_GB2312" w:eastAsia="仿宋_GB2312" w:cs="仿宋_GB2312"/>
          <w:sz w:val="32"/>
          <w:szCs w:val="32"/>
          <w:lang w:val="en-US" w:eastAsia="zh-CN"/>
        </w:rPr>
        <w:t>12月</w:t>
      </w:r>
      <w:r>
        <w:rPr>
          <w:rFonts w:hint="eastAsia" w:ascii="仿宋_GB2312" w:eastAsia="仿宋_GB2312" w:cs="仿宋_GB2312"/>
          <w:sz w:val="32"/>
          <w:szCs w:val="32"/>
        </w:rPr>
        <w:t>，入驻企业164家（其中：育兴公司自有产权出租68家，企业自有产权88家，翔园32号楼8家），新入驻企业8家，毕业企业5家。2020年，育兴公司自有产权房屋出租率100%。</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为落实市国资委减免受新冠疫情影响企业房租的相关指示，经市科创投公司审核，育兴公司共减免61家入驻企业房租13.16万元。</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eastAsia" w:ascii="仿宋_GB2312" w:eastAsia="仿宋_GB2312" w:cs="仿宋_GB2312"/>
          <w:bCs/>
          <w:sz w:val="32"/>
          <w:szCs w:val="32"/>
        </w:rPr>
      </w:pPr>
      <w:r>
        <w:rPr>
          <w:rFonts w:hint="eastAsia" w:ascii="仿宋_GB2312" w:eastAsia="仿宋_GB2312" w:cs="仿宋_GB2312"/>
          <w:bCs/>
          <w:sz w:val="32"/>
          <w:szCs w:val="32"/>
        </w:rPr>
        <w:t>（</w:t>
      </w:r>
      <w:r>
        <w:rPr>
          <w:rFonts w:hint="eastAsia" w:ascii="仿宋_GB2312" w:eastAsia="仿宋_GB2312" w:cs="仿宋_GB2312"/>
          <w:bCs/>
          <w:sz w:val="32"/>
          <w:szCs w:val="32"/>
          <w:lang w:val="en-US" w:eastAsia="zh-CN"/>
        </w:rPr>
        <w:t>2</w:t>
      </w:r>
      <w:r>
        <w:rPr>
          <w:rFonts w:hint="eastAsia" w:ascii="仿宋_GB2312" w:eastAsia="仿宋_GB2312" w:cs="仿宋_GB2312"/>
          <w:bCs/>
          <w:sz w:val="32"/>
          <w:szCs w:val="32"/>
        </w:rPr>
        <w:t>）企业培育工作情况</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2020年，育兴公司共开展信息服务、管理咨询服务、创业辅导、投融资服务、技术创新服务等各专项服务活动20次，服务次数379次，服务企业1305家，服务人次1375人。具体服务情况详见附件。</w:t>
      </w:r>
    </w:p>
    <w:p>
      <w:pPr>
        <w:pStyle w:val="1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二、政府专项任务完成情况</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w:t>
      </w:r>
      <w:r>
        <w:rPr>
          <w:rFonts w:hint="eastAsia" w:ascii="仿宋_GB2312" w:eastAsia="仿宋_GB2312" w:cs="仿宋_GB2312"/>
          <w:bCs/>
          <w:sz w:val="32"/>
          <w:szCs w:val="32"/>
          <w:lang w:val="en-US" w:eastAsia="zh-CN"/>
        </w:rPr>
        <w:t>1</w:t>
      </w:r>
      <w:r>
        <w:rPr>
          <w:rFonts w:hint="eastAsia" w:ascii="仿宋_GB2312" w:eastAsia="仿宋_GB2312" w:cs="仿宋_GB2312"/>
          <w:bCs/>
          <w:sz w:val="32"/>
          <w:szCs w:val="32"/>
        </w:rPr>
        <w:t>）技术合同登记及相关培训</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截止2020年</w:t>
      </w:r>
      <w:r>
        <w:rPr>
          <w:rFonts w:hint="eastAsia" w:ascii="仿宋_GB2312" w:eastAsia="仿宋_GB2312" w:cs="仿宋_GB2312"/>
          <w:bCs/>
          <w:sz w:val="32"/>
          <w:szCs w:val="32"/>
          <w:lang w:val="en-US" w:eastAsia="zh-CN"/>
        </w:rPr>
        <w:t>12月</w:t>
      </w:r>
      <w:r>
        <w:rPr>
          <w:rFonts w:hint="eastAsia" w:ascii="仿宋_GB2312" w:eastAsia="仿宋_GB2312" w:cs="仿宋_GB2312"/>
          <w:bCs/>
          <w:sz w:val="32"/>
          <w:szCs w:val="32"/>
        </w:rPr>
        <w:t>，育兴公司作为秦皇岛市第三技术合同登记站，共登记技术合同108项，技术合同登记额35.7亿元，占全市技术合同登记额90%以上，其中技术交易额1.74亿元，占全市技术交易额60%以上。</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分别于4月30日、5月29日、7月16日举办三期线上技术合同登记政策宣讲会，共计培训企业人员130人次；配合市生产力促进中心举办河北2020年科技成果直通车秦皇岛站装备制造与机械材料专场及电子信息领域专场活动，共计44家企业参与技术对接。</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w:t>
      </w:r>
      <w:r>
        <w:rPr>
          <w:rFonts w:hint="eastAsia" w:ascii="仿宋_GB2312" w:eastAsia="仿宋_GB2312" w:cs="仿宋_GB2312"/>
          <w:bCs/>
          <w:sz w:val="32"/>
          <w:szCs w:val="32"/>
          <w:lang w:val="en-US" w:eastAsia="zh-CN"/>
        </w:rPr>
        <w:t>2</w:t>
      </w:r>
      <w:r>
        <w:rPr>
          <w:rFonts w:hint="eastAsia" w:ascii="仿宋_GB2312" w:eastAsia="仿宋_GB2312" w:cs="仿宋_GB2312"/>
          <w:bCs/>
          <w:sz w:val="32"/>
          <w:szCs w:val="32"/>
        </w:rPr>
        <w:t>）疫情防控工作</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按照市国资委、市科创投公司及辖区政府的疫情防控工作部署，2020年育兴公司印发疫情防控专项通知12份，采取多项措施，确保园区疫情防控落实到位。一是自2020年1月31日起全员上班，2月至4月安排3人大门值守，5月和6月安排2人大门值守，严格执行入园体温检测及外来人员登记制度；二是严格执行公共区域卫生消杀，2月至4月一天消杀一次，5月和6月一周消杀两次；三是严格监督检查入驻企业疫情防控措施落实情况，2月至4月每天检查汇总一次。育兴公司管理的创业基地内的159家企业未出现新冠肺炎疑似或确诊患者。</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eastAsia="仿宋" w:cs="仿宋"/>
          <w:sz w:val="32"/>
          <w:szCs w:val="32"/>
        </w:rPr>
      </w:pPr>
    </w:p>
    <w:sectPr>
      <w:footerReference r:id="rId5" w:type="default"/>
      <w:footerReference r:id="rId6" w:type="even"/>
      <w:pgSz w:w="11907" w:h="16839"/>
      <w:pgMar w:top="2098" w:right="1474" w:bottom="1984" w:left="158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Bdr>
        <w:top w:val="none" w:color="auto" w:sz="0" w:space="0"/>
        <w:left w:val="none" w:color="auto" w:sz="0" w:space="0"/>
        <w:bottom w:val="none" w:color="auto" w:sz="0" w:space="0"/>
        <w:right w:val="none" w:color="auto" w:sz="0" w:space="0"/>
      </w:pBdr>
    </w:pPr>
    <w:r>
      <w:rPr>
        <w:rStyle w:val="10"/>
      </w:rPr>
      <w:fldChar w:fldCharType="begin"/>
    </w:r>
    <w:r>
      <w:rPr>
        <w:rStyle w:val="10"/>
      </w:rPr>
      <w:instrText xml:space="preserve">Page</w:instrText>
    </w:r>
    <w:r>
      <w:rPr>
        <w:rStyle w:val="10"/>
      </w:rPr>
      <w:fldChar w:fldCharType="separate"/>
    </w:r>
    <w:r>
      <w:rPr>
        <w:rStyle w:val="10"/>
      </w:rPr>
      <w:t>1</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Bdr>
        <w:top w:val="none" w:color="auto" w:sz="0" w:space="0"/>
        <w:left w:val="none" w:color="auto" w:sz="0" w:space="0"/>
        <w:bottom w:val="none" w:color="auto" w:sz="0" w:space="0"/>
        <w:right w:val="none" w:color="auto" w:sz="0" w:space="0"/>
      </w:pBdr>
    </w:pPr>
    <w:r>
      <w:rPr>
        <w:rStyle w:val="10"/>
      </w:rPr>
      <w:fldChar w:fldCharType="begin"/>
    </w:r>
    <w:r>
      <w:rPr>
        <w:rStyle w:val="10"/>
      </w:rPr>
      <w:instrText xml:space="preserve">Page</w:instrText>
    </w:r>
    <w:r>
      <w:rPr>
        <w:rStyle w:val="10"/>
      </w:rPr>
      <w:fldChar w:fldCharType="separate"/>
    </w:r>
    <w:r>
      <w:rPr>
        <w:rStyle w:val="10"/>
      </w:rPr>
      <w:t>1</w:t>
    </w:r>
    <w:r>
      <w:rPr>
        <w:rStyle w:val="10"/>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E2D138"/>
    <w:multiLevelType w:val="singleLevel"/>
    <w:tmpl w:val="BCE2D138"/>
    <w:lvl w:ilvl="0" w:tentative="0">
      <w:start w:val="2"/>
      <w:numFmt w:val="chineseCounting"/>
      <w:suff w:val="nothing"/>
      <w:lvlText w:val="%1、"/>
      <w:lvlJc w:val="left"/>
      <w:pPr>
        <w:tabs>
          <w:tab w:val="left" w:pos="0"/>
        </w:tabs>
        <w:ind w:left="0" w:firstLine="0"/>
      </w:pPr>
      <w:rPr>
        <w:rFonts w:hint="eastAsia"/>
      </w:rPr>
    </w:lvl>
  </w:abstractNum>
  <w:abstractNum w:abstractNumId="1">
    <w:nsid w:val="DB7BD080"/>
    <w:multiLevelType w:val="singleLevel"/>
    <w:tmpl w:val="DB7BD080"/>
    <w:lvl w:ilvl="0" w:tentative="0">
      <w:start w:val="1"/>
      <w:numFmt w:val="chineseCounting"/>
      <w:suff w:val="nothing"/>
      <w:lvlText w:val="%1、"/>
      <w:lvlJc w:val="left"/>
      <w:pPr>
        <w:tabs>
          <w:tab w:val="left" w:pos="0"/>
        </w:tabs>
        <w:ind w:left="0" w:firstLine="0"/>
      </w:pPr>
      <w:rPr>
        <w:rFonts w:hint="eastAsia"/>
      </w:rPr>
    </w:lvl>
  </w:abstractNum>
  <w:abstractNum w:abstractNumId="2">
    <w:nsid w:val="55DE6FFB"/>
    <w:multiLevelType w:val="singleLevel"/>
    <w:tmpl w:val="55DE6FFB"/>
    <w:lvl w:ilvl="0" w:tentative="0">
      <w:start w:val="4"/>
      <w:numFmt w:val="chineseCounting"/>
      <w:suff w:val="nothing"/>
      <w:lvlText w:val="%1、"/>
      <w:lvlJc w:val="left"/>
      <w:pPr>
        <w:tabs>
          <w:tab w:val="left" w:pos="0"/>
        </w:tabs>
        <w:ind w:left="0" w:firstLine="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1ED5194C"/>
    <w:rsid w:val="3CEBD668"/>
    <w:rsid w:val="3FEF1D08"/>
    <w:rsid w:val="67EE9777"/>
    <w:rsid w:val="773FBD10"/>
    <w:rsid w:val="7AEA99C3"/>
    <w:rsid w:val="7D3E55B1"/>
    <w:rsid w:val="7EFE9E9E"/>
    <w:rsid w:val="ADFF2B70"/>
    <w:rsid w:val="B9FF0341"/>
    <w:rsid w:val="C77B3BC3"/>
    <w:rsid w:val="E5FF6137"/>
    <w:rsid w:val="F6DD7100"/>
    <w:rsid w:val="FBB4A186"/>
    <w:rsid w:val="FBB75016"/>
    <w:rsid w:val="FBFF96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next w:val="1"/>
    <w:qFormat/>
    <w:uiPriority w:val="0"/>
    <w:pPr>
      <w:widowControl w:val="0"/>
      <w:spacing w:before="0" w:beforeAutospacing="1" w:after="0" w:afterAutospacing="1"/>
      <w:jc w:val="left"/>
      <w:outlineLvl w:val="0"/>
    </w:pPr>
    <w:rPr>
      <w:rFonts w:ascii="宋体" w:hAnsi="Times New Roman" w:eastAsia="宋体" w:cs="宋体"/>
      <w:b/>
      <w:kern w:val="44"/>
      <w:sz w:val="48"/>
      <w:szCs w:val="48"/>
      <w:lang w:val="en-US" w:eastAsia="zh-CN" w:bidi="ar-SA"/>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7"/>
      </w:tabs>
      <w:snapToGrid w:val="0"/>
      <w:jc w:val="left"/>
    </w:pPr>
    <w:rPr>
      <w:sz w:val="18"/>
    </w:rPr>
  </w:style>
  <w:style w:type="paragraph" w:styleId="6">
    <w:name w:val="header"/>
    <w:basedOn w:val="1"/>
    <w:qFormat/>
    <w:uiPriority w:val="0"/>
    <w:pPr>
      <w:pBdr>
        <w:bottom w:val="single" w:color="auto" w:sz="6" w:space="1"/>
      </w:pBdr>
      <w:tabs>
        <w:tab w:val="center" w:pos="4153"/>
        <w:tab w:val="right" w:pos="8307"/>
      </w:tabs>
      <w:snapToGrid w:val="0"/>
      <w:jc w:val="center"/>
    </w:pPr>
    <w:rPr>
      <w:sz w:val="18"/>
    </w:rPr>
  </w:style>
  <w:style w:type="paragraph" w:styleId="7">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SA"/>
    </w:r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styleId="12">
    <w:name w:val="List Paragraph"/>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31</Pages>
  <Words>0</Words>
  <Characters>11558</Characters>
  <Lines>0</Lines>
  <Paragraphs>258</Paragraphs>
  <TotalTime>26</TotalTime>
  <ScaleCrop>false</ScaleCrop>
  <LinksUpToDate>false</LinksUpToDate>
  <CharactersWithSpaces>15411</CharactersWithSpaces>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2022-05-11T23:22:00Z</dcterms:created>
  <dc:creator>fyy</dc:creator>
  <cp:lastModifiedBy>administrator</cp:lastModifiedBy>
  <dcterms:modified xsi:type="dcterms:W3CDTF">2022-05-30T15:18:07Z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