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2022年经文路道路改造工程（和平大街—河北大街）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可行性研究报告的批复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秦皇岛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市住房和城乡建设局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你单位《关于报批2022年经文路道路改造工程（和平大街—河北大街）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可行性研究报告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的请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示》及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秦皇岛市市政设计院有限公司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编制的《2022年经文路道路改造工程（和平大街—河北大街）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可行性研究报告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eastAsia" w:hAnsi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审版）等材料一并收悉。依据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2022年7月4日秦皇岛市人民政府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市长办公会议纪要（〔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河北省人民政府办公厅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《关于投资建设项目全过程审批管理的实施意见》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（冀政办字〔2021〕</w:t>
      </w:r>
      <w:r>
        <w:rPr>
          <w:rFonts w:hint="eastAsia" w:hAnsi="仿宋_GB2312" w:cs="仿宋_GB2312"/>
          <w:sz w:val="32"/>
          <w:szCs w:val="32"/>
          <w:lang w:val="en-US" w:eastAsia="zh-CN"/>
        </w:rPr>
        <w:t>134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  <w:r>
        <w:rPr>
          <w:rFonts w:hint="eastAsia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秦皇岛</w:t>
      </w:r>
      <w:r>
        <w:rPr>
          <w:rFonts w:hint="eastAsia" w:ascii="仿宋_GB2312" w:hAnsi="仿宋_GB2312" w:eastAsia="仿宋_GB2312" w:cs="仿宋_GB2312"/>
          <w:kern w:val="2"/>
          <w:sz w:val="32"/>
          <w:lang w:val="zh-CN" w:eastAsia="zh-CN" w:bidi="ar-SA"/>
        </w:rPr>
        <w:t>市市政工程建设服务中心</w:t>
      </w:r>
      <w:r>
        <w:rPr>
          <w:rFonts w:hint="eastAsia" w:hAnsi="仿宋_GB2312" w:cs="仿宋_GB2312"/>
          <w:kern w:val="2"/>
          <w:sz w:val="32"/>
          <w:lang w:val="zh-CN" w:eastAsia="zh-CN" w:bidi="ar-SA"/>
        </w:rPr>
        <w:t>出具的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《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非新增建设用地线性（改造）工程信用承诺书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hAnsi="仿宋_GB2312" w:cs="仿宋_GB2312"/>
          <w:sz w:val="32"/>
          <w:szCs w:val="32"/>
          <w:lang w:val="zh-CN" w:eastAsia="zh-CN"/>
        </w:rPr>
        <w:t>京秀工程咨询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有限公司</w:t>
      </w:r>
      <w:r>
        <w:rPr>
          <w:rFonts w:hint="eastAsia" w:hAnsi="仿宋_GB2312" w:cs="仿宋_GB2312"/>
          <w:sz w:val="32"/>
          <w:szCs w:val="32"/>
          <w:lang w:val="zh-CN" w:eastAsia="zh-CN"/>
        </w:rPr>
        <w:t>出具的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《2022年经文路道路改造工程（和平大街—河北大街）</w:t>
      </w:r>
      <w:r>
        <w:rPr>
          <w:rFonts w:hint="eastAsia" w:hAnsi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zh-CN" w:eastAsia="zh-CN"/>
        </w:rPr>
        <w:t>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评估报告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》等文件，经研究，原则同意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秦皇岛市市政设计院有限公司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该项目可行性研究报告（报批版）。现将有关内容批复如下：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一、项目名称：2022年经文路道路改造工程（和平大街—河北大街）。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二、项目单位：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秦皇岛</w:t>
      </w:r>
      <w:r>
        <w:rPr>
          <w:rFonts w:hint="eastAsia" w:ascii="仿宋_GB2312" w:hAnsi="仿宋_GB2312" w:eastAsia="仿宋_GB2312" w:cs="仿宋_GB2312"/>
          <w:kern w:val="2"/>
          <w:sz w:val="32"/>
          <w:lang w:val="zh-CN" w:eastAsia="zh-CN" w:bidi="ar-SA"/>
        </w:rPr>
        <w:t>市市政工程建设服务中心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三、拟建地点：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海港区经文路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四、拟建内容及规模：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拟对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经文路道路进行改造，工程北起和平大街，南至河北大街，改造段全长约1722.7米，城市次干路，规划红线40米，本工程由两段改造组成：1.经文路（和平大街—小汤河桥）段改造，北起和平大街，南至小汤河桥，改造长度约914.32米（和平大街中线至小汤河桥前距离），全路段既有机动车道实施沥青罩面，将既有人行道及局部绿化改造为非机动车道，随道路改造配套完善交通设施；2.经文路（文体路—河北大街）段改造，北起文体路，南至河北大街，改造长度约808.38米（北侧改造起点至河北大街中线距离），改造既有车行道及人行道，新建机动车道、非机动车车道结构采用沥青混凝土路面结构，新建人行道采用透水结构，同步对文体路、河北大街交叉口进行渠化改造，随道路改造配套建设雨水、综合管网、电缆沟、交通安全设施、路灯、绿化等市政配套基础设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五、投资估算及资金筹措：项目估算总投资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3551.02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万元。资金筹措：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市财政</w:t>
      </w:r>
      <w:r>
        <w:rPr>
          <w:rFonts w:hint="eastAsia" w:hAnsi="仿宋_GB2312" w:cs="仿宋_GB2312"/>
          <w:spacing w:val="2"/>
          <w:sz w:val="32"/>
          <w:szCs w:val="32"/>
          <w:lang w:eastAsia="zh-CN"/>
        </w:rPr>
        <w:t>（待上级资金落实后实施）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六、项目招标按照国家相关法律、法规和经核准后的招标方案执行。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七、请抓紧委托具有相应设计资质的单位编制项目初步设计文件。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八、本文件有效期2年（2年内按程序报批初步设计，否则自动失效）。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40" w:lineRule="exact"/>
        <w:ind w:firstLine="4624" w:firstLineChars="14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40" w:lineRule="exact"/>
        <w:ind w:right="-2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530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2022-08-19T02:20:03Z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8457709016CD4019AC243827C02C211E</vt:lpwstr>
  </property>
</Properties>
</file>