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center"/>
        <w:outlineLvl w:val="0"/>
        <w:rPr>
          <w:rFonts w:hint="eastAsia" w:ascii="方正小标宋简体" w:eastAsia="方正小标宋简体" w:cs="仿宋_GB2312"/>
          <w:b/>
          <w:sz w:val="36"/>
          <w:szCs w:val="36"/>
          <w:highlight w:val="none"/>
        </w:rPr>
      </w:pPr>
      <w:bookmarkStart w:id="0" w:name="_Toc3434"/>
      <w:bookmarkStart w:id="1" w:name="_Toc16515"/>
      <w:r>
        <w:rPr>
          <w:rFonts w:hint="eastAsia" w:ascii="方正小标宋简体" w:eastAsia="方正小标宋简体" w:cs="仿宋_GB2312"/>
          <w:b/>
          <w:sz w:val="36"/>
          <w:szCs w:val="36"/>
          <w:highlight w:val="none"/>
        </w:rPr>
        <w:t>秦皇岛市2022年度机关事业单位养老保险基金项目支出绩效评价报告（简版）</w:t>
      </w:r>
    </w:p>
    <w:p>
      <w:pPr>
        <w:pStyle w:val="2"/>
        <w:rPr>
          <w:rFonts w:hint="eastAsia"/>
        </w:rPr>
      </w:pPr>
      <w:bookmarkStart w:id="19" w:name="_GoBack"/>
      <w:bookmarkEnd w:id="19"/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/>
          <w:highlight w:val="none"/>
        </w:rPr>
      </w:pPr>
      <w:r>
        <w:rPr>
          <w:rFonts w:hint="eastAsia" w:ascii="仿宋_GB2312" w:eastAsia="仿宋_GB2312" w:cs="仿宋_GB2312"/>
          <w:color w:val="000000"/>
          <w:sz w:val="28"/>
          <w:szCs w:val="28"/>
          <w:highlight w:val="none"/>
        </w:rPr>
        <w:t>为进一步规范和加强</w:t>
      </w:r>
      <w:r>
        <w:rPr>
          <w:rFonts w:hint="eastAsia" w:ascii="仿宋_GB2312" w:eastAsia="仿宋_GB2312" w:cs="仿宋_GB2312"/>
          <w:sz w:val="28"/>
          <w:szCs w:val="28"/>
          <w:highlight w:val="none"/>
          <w:lang w:val="en-US" w:eastAsia="zh-CN"/>
        </w:rPr>
        <w:t>机关事业养老保险基金</w:t>
      </w:r>
      <w:r>
        <w:rPr>
          <w:rFonts w:hint="eastAsia" w:ascii="仿宋_GB2312" w:eastAsia="仿宋_GB2312" w:cs="仿宋_GB2312"/>
          <w:sz w:val="28"/>
          <w:szCs w:val="28"/>
          <w:highlight w:val="none"/>
        </w:rPr>
        <w:t>项目管理，提高财政资金使用效益，受</w:t>
      </w:r>
      <w:r>
        <w:rPr>
          <w:rFonts w:hint="eastAsia" w:ascii="仿宋_GB2312" w:eastAsia="仿宋_GB2312" w:cs="仿宋"/>
          <w:sz w:val="28"/>
          <w:szCs w:val="28"/>
          <w:highlight w:val="none"/>
          <w:lang w:val="en-US" w:eastAsia="zh-CN"/>
        </w:rPr>
        <w:t>秦皇岛市财政支出绩效评价中心</w:t>
      </w:r>
      <w:r>
        <w:rPr>
          <w:rFonts w:hint="eastAsia" w:ascii="仿宋_GB2312" w:eastAsia="仿宋_GB2312" w:cs="仿宋_GB2312"/>
          <w:sz w:val="28"/>
          <w:szCs w:val="28"/>
          <w:highlight w:val="none"/>
        </w:rPr>
        <w:t>委托，秦皇岛</w:t>
      </w:r>
      <w:r>
        <w:rPr>
          <w:rFonts w:hint="eastAsia" w:ascii="仿宋_GB2312" w:eastAsia="仿宋_GB2312" w:cs="仿宋_GB2312"/>
          <w:sz w:val="28"/>
          <w:szCs w:val="28"/>
          <w:highlight w:val="none"/>
          <w:lang w:val="en-US" w:eastAsia="zh-CN"/>
        </w:rPr>
        <w:t>中哲</w:t>
      </w:r>
      <w:r>
        <w:rPr>
          <w:rFonts w:hint="eastAsia" w:ascii="仿宋_GB2312" w:eastAsia="仿宋_GB2312" w:cs="仿宋_GB2312"/>
          <w:sz w:val="28"/>
          <w:szCs w:val="28"/>
          <w:highlight w:val="none"/>
        </w:rPr>
        <w:t>会计师事务所</w:t>
      </w:r>
      <w:r>
        <w:rPr>
          <w:rFonts w:hint="eastAsia" w:ascii="仿宋_GB2312" w:eastAsia="仿宋_GB2312" w:cs="仿宋_GB2312"/>
          <w:sz w:val="28"/>
          <w:szCs w:val="28"/>
          <w:highlight w:val="none"/>
          <w:lang w:eastAsia="zh-CN"/>
        </w:rPr>
        <w:t>（</w:t>
      </w:r>
      <w:r>
        <w:rPr>
          <w:rFonts w:hint="eastAsia" w:ascii="仿宋_GB2312" w:eastAsia="仿宋_GB2312" w:cs="仿宋_GB2312"/>
          <w:sz w:val="28"/>
          <w:szCs w:val="28"/>
          <w:highlight w:val="none"/>
          <w:lang w:val="en-US" w:eastAsia="zh-CN"/>
        </w:rPr>
        <w:t>普通合伙）</w:t>
      </w:r>
      <w:r>
        <w:rPr>
          <w:rFonts w:hint="eastAsia" w:ascii="仿宋_GB2312" w:eastAsia="仿宋_GB2312" w:cs="仿宋_GB2312"/>
          <w:sz w:val="28"/>
          <w:szCs w:val="28"/>
          <w:highlight w:val="none"/>
        </w:rPr>
        <w:t>对</w:t>
      </w:r>
      <w:r>
        <w:rPr>
          <w:rFonts w:hint="eastAsia" w:ascii="仿宋_GB2312" w:eastAsia="仿宋_GB2312" w:cs="仿宋_GB2312"/>
          <w:sz w:val="28"/>
          <w:szCs w:val="28"/>
          <w:highlight w:val="none"/>
          <w:lang w:val="en-US" w:eastAsia="zh-CN"/>
        </w:rPr>
        <w:t>秦皇岛市机关事业单位养老保险中心（以下简称“市机关事业养老保险中心”）2022年</w:t>
      </w:r>
      <w:r>
        <w:rPr>
          <w:rFonts w:ascii="仿宋_GB2312" w:eastAsia="仿宋_GB2312" w:cs="仿宋_GB2312"/>
          <w:sz w:val="28"/>
          <w:szCs w:val="28"/>
          <w:highlight w:val="none"/>
          <w:lang w:val="en-US" w:eastAsia="zh-CN"/>
        </w:rPr>
        <w:t>度</w:t>
      </w:r>
      <w:r>
        <w:rPr>
          <w:rFonts w:hint="eastAsia" w:ascii="仿宋_GB2312" w:eastAsia="仿宋_GB2312" w:cs="仿宋_GB2312"/>
          <w:sz w:val="28"/>
          <w:szCs w:val="28"/>
          <w:highlight w:val="none"/>
          <w:lang w:val="en-US" w:eastAsia="zh-CN"/>
        </w:rPr>
        <w:t>机关事业养老保险中心养老保险基金项目（以下简称“本项目”）进行绩效评价</w:t>
      </w:r>
      <w:r>
        <w:rPr>
          <w:rFonts w:hint="eastAsia" w:ascii="仿宋_GB2312" w:eastAsia="仿宋_GB2312" w:cs="仿宋_GB2312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ind w:firstLine="562" w:firstLineChars="200"/>
        <w:jc w:val="both"/>
        <w:textAlignment w:val="auto"/>
        <w:outlineLvl w:val="1"/>
        <w:rPr>
          <w:rFonts w:hint="eastAsia" w:ascii="仿宋_GB2312" w:eastAsia="仿宋_GB2312" w:cs="仿宋_GB2312"/>
          <w:b/>
          <w:color w:val="000000"/>
          <w:sz w:val="28"/>
          <w:szCs w:val="28"/>
          <w:highlight w:val="none"/>
          <w:lang w:val="en-US" w:eastAsia="zh-CN"/>
        </w:rPr>
      </w:pPr>
      <w:bookmarkStart w:id="2" w:name="_Toc9776"/>
      <w:r>
        <w:rPr>
          <w:rFonts w:ascii="仿宋_GB2312" w:eastAsia="仿宋_GB2312" w:cs="仿宋_GB2312"/>
          <w:b/>
          <w:color w:val="000000"/>
          <w:sz w:val="28"/>
          <w:szCs w:val="28"/>
          <w:highlight w:val="none"/>
          <w:lang w:val="en-US" w:eastAsia="zh-CN"/>
        </w:rPr>
        <w:t>一、</w:t>
      </w:r>
      <w:r>
        <w:rPr>
          <w:rFonts w:hint="eastAsia" w:ascii="仿宋_GB2312" w:eastAsia="仿宋_GB2312" w:cs="仿宋_GB2312"/>
          <w:b/>
          <w:color w:val="000000"/>
          <w:sz w:val="28"/>
          <w:szCs w:val="28"/>
          <w:highlight w:val="none"/>
          <w:lang w:val="en-US" w:eastAsia="zh-CN"/>
        </w:rPr>
        <w:t>项目</w:t>
      </w:r>
      <w:bookmarkEnd w:id="0"/>
      <w:bookmarkEnd w:id="1"/>
      <w:r>
        <w:rPr>
          <w:rFonts w:hint="eastAsia" w:ascii="仿宋_GB2312" w:eastAsia="仿宋_GB2312" w:cs="仿宋_GB2312"/>
          <w:b/>
          <w:color w:val="000000"/>
          <w:sz w:val="28"/>
          <w:szCs w:val="28"/>
          <w:highlight w:val="none"/>
          <w:lang w:val="en-US" w:eastAsia="zh-CN"/>
        </w:rPr>
        <w:t>概况</w:t>
      </w:r>
      <w:bookmarkEnd w:id="2"/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jc w:val="both"/>
        <w:textAlignment w:val="auto"/>
        <w:outlineLvl w:val="2"/>
        <w:rPr>
          <w:rFonts w:hint="eastAsia" w:asci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  <w:bookmarkStart w:id="3" w:name="_Toc1485"/>
      <w:bookmarkStart w:id="4" w:name="_Toc26833"/>
      <w:bookmarkStart w:id="5" w:name="_Toc13128"/>
      <w:r>
        <w:rPr>
          <w:rFonts w:asci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（一）</w:t>
      </w:r>
      <w:r>
        <w:rPr>
          <w:rFonts w:hint="eastAsia" w:asci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项目</w:t>
      </w:r>
      <w:bookmarkEnd w:id="3"/>
      <w:bookmarkEnd w:id="4"/>
      <w:r>
        <w:rPr>
          <w:rFonts w:hint="eastAsia" w:asci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内容</w:t>
      </w:r>
      <w:bookmarkEnd w:id="5"/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560" w:firstLineChars="200"/>
        <w:jc w:val="both"/>
        <w:textAlignment w:val="auto"/>
        <w:rPr>
          <w:rFonts w:hint="eastAsia" w:ascii="仿宋_GB2312" w:eastAsia="仿宋_GB2312" w:cs="仿宋_GB2312"/>
          <w:sz w:val="28"/>
          <w:szCs w:val="28"/>
          <w:highlight w:val="none"/>
          <w:lang w:val="en-US" w:eastAsia="zh-CN"/>
        </w:rPr>
      </w:pPr>
      <w:bookmarkStart w:id="6" w:name="_Toc3026"/>
      <w:bookmarkStart w:id="7" w:name="_Toc19735"/>
      <w:r>
        <w:rPr>
          <w:rFonts w:hint="eastAsia" w:ascii="仿宋_GB2312" w:eastAsia="仿宋_GB2312" w:cs="仿宋_GB2312"/>
          <w:sz w:val="28"/>
          <w:szCs w:val="28"/>
          <w:highlight w:val="none"/>
          <w:lang w:val="en-US" w:eastAsia="zh-CN"/>
        </w:rPr>
        <w:t>为统筹城乡社会保障体系建设，建立更加公平、可持续的养老保险制度，2014年国务院决定改革机关事业单位工作人员养老保险制度。根据《国务院关于机关事业单位工作人员养老保险制度改革的决定》(国发〔2015〕2号)规定，实行社会统筹与个人账户相结合的基本养老制度。对改革前已退休人员，保持原有待遇并参加今后的待遇调整；对改革后参加工作的人员，通过建立新机制，实施待遇的合理衔接；对改革前参加工作、改革后退休的人员，通过实行过渡性措施，保持待遇水平不降低。改革实施后参加工作、个人缴费年限累计满15年的人员，退休后按月发给基本养老金。改革实施前参加工作、实施后退休累计满15年的人员，按照合理衔接、平稳过渡的原则在发给基础养老金和个人账户养老金的基础上，依据视同缴费年限长短发给过渡性养老金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jc w:val="both"/>
        <w:textAlignment w:val="auto"/>
        <w:outlineLvl w:val="2"/>
        <w:rPr>
          <w:rFonts w:hint="eastAsia"/>
          <w:highlight w:val="none"/>
          <w:lang w:val="en-US" w:eastAsia="zh-CN"/>
        </w:rPr>
      </w:pPr>
      <w:bookmarkStart w:id="8" w:name="_Toc1444"/>
      <w:r>
        <w:rPr>
          <w:rFonts w:asci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（二）</w:t>
      </w:r>
      <w:r>
        <w:rPr>
          <w:rFonts w:hint="eastAsia" w:asci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项目明细及预算分配</w:t>
      </w:r>
      <w:bookmarkEnd w:id="6"/>
      <w:bookmarkEnd w:id="7"/>
      <w:bookmarkEnd w:id="8"/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sz w:val="28"/>
          <w:szCs w:val="28"/>
          <w:highlight w:val="none"/>
          <w:lang w:val="en-US" w:eastAsia="zh-CN"/>
        </w:rPr>
        <w:t>市机关事业养老保险中心根据《秦皇岛市财政局关于分配2022年机关事业单位养老保险中央财政补助经费知》（冀财社〔2022〕381号）文件规定的中央财政补助经费支出范围及财政资金年度安排计划，确定本项目的预算分配金额及使用范围。全年项目明细如下：</w:t>
      </w:r>
    </w:p>
    <w:p>
      <w:pPr>
        <w:shd w:val="clear" w:color="auto" w:fill="FFFFFF"/>
        <w:snapToGrid/>
        <w:spacing w:line="500" w:lineRule="exact"/>
        <w:ind w:firstLine="560" w:firstLineChars="200"/>
        <w:rPr>
          <w:rFonts w:hint="eastAsia" w:asci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  <w:t>1.预算批复情况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sz w:val="28"/>
          <w:szCs w:val="28"/>
          <w:highlight w:val="none"/>
          <w:lang w:val="en-US" w:eastAsia="zh-CN"/>
        </w:rPr>
        <w:t>2022年预算收入总额1,051,090,208.00元，预算总支出1,034,911,002.02元。具体情况如下表：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firstLine="0"/>
        <w:jc w:val="left"/>
        <w:textAlignment w:val="auto"/>
        <w:rPr>
          <w:rFonts w:hint="eastAsia" w:ascii="仿宋_GB2312" w:eastAsia="仿宋_GB2312" w:cs="仿宋_GB2312"/>
          <w:b/>
          <w:bCs/>
          <w:sz w:val="24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b/>
          <w:bCs/>
          <w:sz w:val="24"/>
          <w:highlight w:val="none"/>
          <w:lang w:val="en-US" w:eastAsia="zh-CN"/>
        </w:rPr>
        <w:t>表1.2022年机关事业单位基本养老保险基金收支预算表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560" w:firstLineChars="200"/>
        <w:jc w:val="right"/>
        <w:textAlignment w:val="auto"/>
        <w:rPr>
          <w:rFonts w:hint="eastAsia" w:asci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sz w:val="28"/>
          <w:szCs w:val="28"/>
          <w:highlight w:val="none"/>
          <w:lang w:val="en-US" w:eastAsia="zh-CN"/>
        </w:rPr>
        <w:t xml:space="preserve">                                             </w:t>
      </w:r>
      <w:r>
        <w:rPr>
          <w:rFonts w:hint="eastAsia" w:ascii="仿宋_GB2312" w:eastAsia="仿宋_GB2312" w:cs="仿宋_GB2312"/>
          <w:sz w:val="22"/>
          <w:szCs w:val="22"/>
          <w:highlight w:val="none"/>
          <w:lang w:val="en-US" w:eastAsia="zh-CN"/>
        </w:rPr>
        <w:t>单位：元</w:t>
      </w:r>
    </w:p>
    <w:tbl>
      <w:tblPr>
        <w:tblStyle w:val="4"/>
        <w:tblW w:w="499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6" w:space="0"/>
          <w:insideV w:val="single" w:color="000000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96"/>
        <w:gridCol w:w="2041"/>
        <w:gridCol w:w="2025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" w:hRule="atLeast"/>
          <w:jc w:val="center"/>
        </w:trPr>
        <w:tc>
          <w:tcPr>
            <w:tcW w:w="1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  <w:t>项目</w:t>
            </w:r>
          </w:p>
        </w:tc>
        <w:tc>
          <w:tcPr>
            <w:tcW w:w="1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  <w:t>调整后预算数</w:t>
            </w:r>
          </w:p>
        </w:tc>
        <w:tc>
          <w:tcPr>
            <w:tcW w:w="1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843" w:firstLineChars="400"/>
              <w:textAlignment w:val="auto"/>
              <w:rPr>
                <w:rFonts w:hint="eastAsia" w:ascii="仿宋_GB2312" w:eastAsia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  <w:t>项目</w:t>
            </w:r>
          </w:p>
        </w:tc>
        <w:tc>
          <w:tcPr>
            <w:tcW w:w="11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2" w:firstLineChars="200"/>
              <w:textAlignment w:val="auto"/>
              <w:rPr>
                <w:rFonts w:hint="eastAsia" w:ascii="仿宋_GB2312" w:eastAsia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  <w:t>调整后预算数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" w:hRule="atLeast"/>
          <w:jc w:val="center"/>
        </w:trPr>
        <w:tc>
          <w:tcPr>
            <w:tcW w:w="1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一、基本养老保险费收入</w:t>
            </w:r>
          </w:p>
        </w:tc>
        <w:tc>
          <w:tcPr>
            <w:tcW w:w="1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auto"/>
              <w:rPr>
                <w:rFonts w:hint="eastAsia" w:asci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525,155,360.78</w:t>
            </w:r>
          </w:p>
        </w:tc>
        <w:tc>
          <w:tcPr>
            <w:tcW w:w="1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一、基本养老金支出</w:t>
            </w:r>
          </w:p>
        </w:tc>
        <w:tc>
          <w:tcPr>
            <w:tcW w:w="11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auto"/>
              <w:rPr>
                <w:rFonts w:hint="eastAsia" w:asci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805,430,000.68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" w:hRule="atLeast"/>
          <w:jc w:val="center"/>
        </w:trPr>
        <w:tc>
          <w:tcPr>
            <w:tcW w:w="1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二、财政补贴收入</w:t>
            </w:r>
          </w:p>
        </w:tc>
        <w:tc>
          <w:tcPr>
            <w:tcW w:w="1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auto"/>
              <w:rPr>
                <w:rFonts w:hint="eastAsia" w:asci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209,000,000.00</w:t>
            </w:r>
          </w:p>
        </w:tc>
        <w:tc>
          <w:tcPr>
            <w:tcW w:w="1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firstLine="0"/>
              <w:jc w:val="left"/>
              <w:textAlignment w:val="auto"/>
              <w:rPr>
                <w:rFonts w:hint="eastAsia" w:asci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二、转移支出</w:t>
            </w:r>
          </w:p>
        </w:tc>
        <w:tc>
          <w:tcPr>
            <w:tcW w:w="11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auto"/>
              <w:rPr>
                <w:rFonts w:hint="eastAsia" w:asci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11,738,806.00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" w:hRule="atLeast"/>
          <w:jc w:val="center"/>
        </w:trPr>
        <w:tc>
          <w:tcPr>
            <w:tcW w:w="1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center"/>
              <w:textAlignment w:val="auto"/>
              <w:rPr>
                <w:rFonts w:hint="eastAsia" w:asci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其中：地方财政补贴</w:t>
            </w:r>
          </w:p>
        </w:tc>
        <w:tc>
          <w:tcPr>
            <w:tcW w:w="1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auto"/>
              <w:rPr>
                <w:rFonts w:hint="eastAsia" w:asci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209,000,000.00</w:t>
            </w:r>
          </w:p>
        </w:tc>
        <w:tc>
          <w:tcPr>
            <w:tcW w:w="1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三、其他支出</w:t>
            </w:r>
          </w:p>
        </w:tc>
        <w:tc>
          <w:tcPr>
            <w:tcW w:w="11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auto"/>
              <w:rPr>
                <w:rFonts w:hint="eastAsia" w:asci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372,195.34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" w:hRule="atLeast"/>
          <w:jc w:val="center"/>
        </w:trPr>
        <w:tc>
          <w:tcPr>
            <w:tcW w:w="1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三、利息收入</w:t>
            </w:r>
          </w:p>
        </w:tc>
        <w:tc>
          <w:tcPr>
            <w:tcW w:w="1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auto"/>
              <w:rPr>
                <w:rFonts w:hint="eastAsia" w:asci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1,000,000.00</w:t>
            </w:r>
          </w:p>
        </w:tc>
        <w:tc>
          <w:tcPr>
            <w:tcW w:w="1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center"/>
              <w:textAlignment w:val="auto"/>
              <w:rPr>
                <w:rFonts w:hint="eastAsia" w:asci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right"/>
              <w:textAlignment w:val="auto"/>
              <w:rPr>
                <w:rFonts w:hint="eastAsia" w:asci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" w:hRule="atLeast"/>
          <w:jc w:val="center"/>
        </w:trPr>
        <w:tc>
          <w:tcPr>
            <w:tcW w:w="1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四、转移收入</w:t>
            </w:r>
          </w:p>
        </w:tc>
        <w:tc>
          <w:tcPr>
            <w:tcW w:w="1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auto"/>
              <w:rPr>
                <w:rFonts w:hint="eastAsia" w:asci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21,814,422.13</w:t>
            </w:r>
          </w:p>
        </w:tc>
        <w:tc>
          <w:tcPr>
            <w:tcW w:w="1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center"/>
              <w:textAlignment w:val="auto"/>
              <w:rPr>
                <w:rFonts w:hint="eastAsia" w:asci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right"/>
              <w:textAlignment w:val="auto"/>
              <w:rPr>
                <w:rFonts w:hint="eastAsia" w:asci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" w:hRule="atLeast"/>
          <w:jc w:val="center"/>
        </w:trPr>
        <w:tc>
          <w:tcPr>
            <w:tcW w:w="1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五、其他收入</w:t>
            </w:r>
          </w:p>
        </w:tc>
        <w:tc>
          <w:tcPr>
            <w:tcW w:w="1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auto"/>
              <w:rPr>
                <w:rFonts w:hint="eastAsia" w:asci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70,425.09</w:t>
            </w:r>
          </w:p>
        </w:tc>
        <w:tc>
          <w:tcPr>
            <w:tcW w:w="1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center"/>
              <w:textAlignment w:val="auto"/>
              <w:rPr>
                <w:rFonts w:hint="eastAsia" w:asci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right"/>
              <w:textAlignment w:val="auto"/>
              <w:rPr>
                <w:rFonts w:hint="eastAsia" w:asci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" w:hRule="atLeast"/>
          <w:jc w:val="center"/>
        </w:trPr>
        <w:tc>
          <w:tcPr>
            <w:tcW w:w="1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其中：滞纳金</w:t>
            </w:r>
          </w:p>
        </w:tc>
        <w:tc>
          <w:tcPr>
            <w:tcW w:w="1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right"/>
              <w:textAlignment w:val="auto"/>
              <w:rPr>
                <w:rFonts w:hint="eastAsia" w:asci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center"/>
              <w:textAlignment w:val="auto"/>
              <w:rPr>
                <w:rFonts w:hint="eastAsia" w:asci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right"/>
              <w:textAlignment w:val="auto"/>
              <w:rPr>
                <w:rFonts w:hint="eastAsia" w:asci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" w:hRule="atLeast"/>
          <w:jc w:val="center"/>
        </w:trPr>
        <w:tc>
          <w:tcPr>
            <w:tcW w:w="1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  <w:t>本年收入小计</w:t>
            </w:r>
          </w:p>
        </w:tc>
        <w:tc>
          <w:tcPr>
            <w:tcW w:w="1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auto"/>
              <w:rPr>
                <w:rFonts w:hint="eastAsia" w:ascii="仿宋_GB2312" w:eastAsia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  <w:t>757,040,208.00</w:t>
            </w:r>
          </w:p>
        </w:tc>
        <w:tc>
          <w:tcPr>
            <w:tcW w:w="1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  <w:t>本年支出小计</w:t>
            </w:r>
          </w:p>
        </w:tc>
        <w:tc>
          <w:tcPr>
            <w:tcW w:w="11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auto"/>
              <w:rPr>
                <w:rFonts w:hint="eastAsia" w:ascii="仿宋_GB2312" w:eastAsia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  <w:t>817,541,002.02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" w:hRule="atLeast"/>
          <w:jc w:val="center"/>
        </w:trPr>
        <w:tc>
          <w:tcPr>
            <w:tcW w:w="1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六、上级补助收入</w:t>
            </w:r>
          </w:p>
        </w:tc>
        <w:tc>
          <w:tcPr>
            <w:tcW w:w="1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auto"/>
              <w:rPr>
                <w:rFonts w:hint="eastAsia" w:asci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294,050,000.00</w:t>
            </w:r>
          </w:p>
        </w:tc>
        <w:tc>
          <w:tcPr>
            <w:tcW w:w="1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四、补助下级支出</w:t>
            </w:r>
          </w:p>
        </w:tc>
        <w:tc>
          <w:tcPr>
            <w:tcW w:w="11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auto"/>
              <w:rPr>
                <w:rFonts w:hint="eastAsia" w:asci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217,370,000.00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" w:hRule="atLeast"/>
          <w:jc w:val="center"/>
        </w:trPr>
        <w:tc>
          <w:tcPr>
            <w:tcW w:w="1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七、下级上解收入</w:t>
            </w:r>
          </w:p>
        </w:tc>
        <w:tc>
          <w:tcPr>
            <w:tcW w:w="1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right"/>
              <w:textAlignment w:val="auto"/>
              <w:rPr>
                <w:rFonts w:hint="eastAsia" w:asci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五、上解上级支出</w:t>
            </w:r>
          </w:p>
        </w:tc>
        <w:tc>
          <w:tcPr>
            <w:tcW w:w="11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right"/>
              <w:textAlignment w:val="auto"/>
              <w:rPr>
                <w:rFonts w:hint="eastAsia" w:asci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" w:hRule="atLeast"/>
          <w:jc w:val="center"/>
        </w:trPr>
        <w:tc>
          <w:tcPr>
            <w:tcW w:w="1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firstLine="641" w:firstLineChars="304"/>
              <w:jc w:val="left"/>
              <w:textAlignment w:val="auto"/>
              <w:rPr>
                <w:rFonts w:hint="eastAsia" w:asci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  <w:t>本年收入合计</w:t>
            </w:r>
          </w:p>
        </w:tc>
        <w:tc>
          <w:tcPr>
            <w:tcW w:w="1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auto"/>
              <w:rPr>
                <w:rFonts w:hint="eastAsia" w:ascii="仿宋_GB2312" w:eastAsia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  <w:t>1,051,090,208.00</w:t>
            </w:r>
          </w:p>
        </w:tc>
        <w:tc>
          <w:tcPr>
            <w:tcW w:w="1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firstLine="422" w:firstLineChars="200"/>
              <w:jc w:val="left"/>
              <w:textAlignment w:val="auto"/>
              <w:rPr>
                <w:rFonts w:hint="eastAsia" w:ascii="仿宋_GB2312" w:eastAsia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  <w:t>本年支出合计</w:t>
            </w:r>
          </w:p>
        </w:tc>
        <w:tc>
          <w:tcPr>
            <w:tcW w:w="11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auto"/>
              <w:rPr>
                <w:rFonts w:hint="eastAsia" w:ascii="仿宋_GB2312" w:eastAsia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  <w:t>1,034,911,002.02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" w:hRule="atLeast"/>
          <w:jc w:val="center"/>
        </w:trPr>
        <w:tc>
          <w:tcPr>
            <w:tcW w:w="1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八、上年结余</w:t>
            </w:r>
          </w:p>
        </w:tc>
        <w:tc>
          <w:tcPr>
            <w:tcW w:w="1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auto"/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45,778,652.92</w:t>
            </w:r>
          </w:p>
        </w:tc>
        <w:tc>
          <w:tcPr>
            <w:tcW w:w="1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六、本年收支结余</w:t>
            </w:r>
          </w:p>
        </w:tc>
        <w:tc>
          <w:tcPr>
            <w:tcW w:w="11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auto"/>
              <w:rPr>
                <w:rFonts w:hint="eastAsia" w:asci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16,179,205.98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" w:hRule="atLeast"/>
          <w:jc w:val="center"/>
        </w:trPr>
        <w:tc>
          <w:tcPr>
            <w:tcW w:w="1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auto"/>
              <w:rPr>
                <w:rFonts w:hint="eastAsia" w:asci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七、年末滚存结余</w:t>
            </w:r>
          </w:p>
        </w:tc>
        <w:tc>
          <w:tcPr>
            <w:tcW w:w="11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auto"/>
              <w:rPr>
                <w:rFonts w:hint="eastAsia" w:asci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61,957,858.90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  <w:jc w:val="center"/>
        </w:trPr>
        <w:tc>
          <w:tcPr>
            <w:tcW w:w="1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/>
              <w:jc w:val="center"/>
              <w:textAlignment w:val="auto"/>
              <w:rPr>
                <w:rFonts w:hint="eastAsia" w:ascii="仿宋_GB2312" w:eastAsia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  <w:t>总</w:t>
            </w:r>
            <w:r>
              <w:rPr>
                <w:rFonts w:ascii="仿宋_GB2312" w:eastAsia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  <w:t>计</w:t>
            </w:r>
          </w:p>
        </w:tc>
        <w:tc>
          <w:tcPr>
            <w:tcW w:w="1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auto"/>
              <w:rPr>
                <w:rFonts w:hint="eastAsia" w:ascii="仿宋_GB2312" w:eastAsia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  <w:t>1,096,868,860.92</w:t>
            </w:r>
          </w:p>
        </w:tc>
        <w:tc>
          <w:tcPr>
            <w:tcW w:w="1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/>
              <w:jc w:val="center"/>
              <w:textAlignment w:val="auto"/>
              <w:rPr>
                <w:rFonts w:hint="eastAsia" w:ascii="仿宋_GB2312" w:eastAsia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  <w:t>总</w:t>
            </w:r>
            <w:r>
              <w:rPr>
                <w:rFonts w:ascii="仿宋_GB2312" w:eastAsia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  <w:t xml:space="preserve"> 计</w:t>
            </w:r>
          </w:p>
        </w:tc>
        <w:tc>
          <w:tcPr>
            <w:tcW w:w="11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auto"/>
              <w:rPr>
                <w:rFonts w:hint="eastAsia" w:ascii="仿宋_GB2312" w:eastAsia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  <w:t>1,096,868,860.92</w:t>
            </w:r>
          </w:p>
        </w:tc>
      </w:tr>
    </w:tbl>
    <w:p>
      <w:pPr>
        <w:shd w:val="clear" w:color="auto" w:fill="FFFFFF"/>
        <w:snapToGrid/>
        <w:spacing w:line="500" w:lineRule="exact"/>
        <w:ind w:firstLine="560" w:firstLineChars="200"/>
        <w:rPr>
          <w:rFonts w:hint="eastAsia" w:asci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  <w:t>2.实际收支及结余情况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sz w:val="28"/>
          <w:szCs w:val="28"/>
          <w:highlight w:val="none"/>
          <w:lang w:val="en-US" w:eastAsia="zh-CN"/>
        </w:rPr>
        <w:t>市机关事业养老保险中心2022年度机关事业单位基本养老保险基金决算收入总额1,058,573,319.30元，决算支出总额1,026,506,933.74元。其中：基本养老金支出806,451,198.05元,其他支出380,838.84元，转移支出2,304,896.85元。当年收支结余</w:t>
      </w:r>
      <w:r>
        <w:rPr>
          <w:rFonts w:hint="eastAsia" w:ascii="仿宋_GB2312" w:eastAsia="仿宋_GB2312" w:cs="仿宋_GB2312"/>
          <w:sz w:val="28"/>
          <w:szCs w:val="28"/>
          <w:highlight w:val="none"/>
          <w:shd w:val="clear" w:color="auto" w:fill="auto"/>
          <w:lang w:val="en-US" w:eastAsia="zh-CN"/>
        </w:rPr>
        <w:t>32,066,385,56元</w:t>
      </w:r>
      <w:r>
        <w:rPr>
          <w:rFonts w:hint="eastAsia" w:ascii="仿宋_GB2312" w:eastAsia="仿宋_GB2312" w:cs="仿宋_GB2312"/>
          <w:sz w:val="28"/>
          <w:szCs w:val="28"/>
          <w:highlight w:val="none"/>
          <w:lang w:val="en-US" w:eastAsia="zh-CN"/>
        </w:rPr>
        <w:t>，年末滚存结余77,845,038.48元。</w:t>
      </w:r>
    </w:p>
    <w:p>
      <w:pPr>
        <w:pStyle w:val="2"/>
        <w:shd w:val="clear" w:color="auto" w:fill="FFFFFF"/>
        <w:spacing w:line="260" w:lineRule="exact"/>
        <w:jc w:val="center"/>
        <w:rPr>
          <w:rFonts w:hint="eastAsia" w:ascii="仿宋_GB2312" w:eastAsia="仿宋_GB2312" w:cs="仿宋_GB2312"/>
          <w:kern w:val="2"/>
          <w:sz w:val="24"/>
          <w:highlight w:val="none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kern w:val="2"/>
          <w:sz w:val="24"/>
          <w:highlight w:val="none"/>
          <w:lang w:val="en-US" w:eastAsia="zh-CN" w:bidi="ar-SA"/>
        </w:rPr>
        <w:t>表2.机关事业基本养老保险基金收支决算表</w:t>
      </w:r>
    </w:p>
    <w:p>
      <w:pPr>
        <w:pStyle w:val="2"/>
        <w:shd w:val="clear" w:color="auto" w:fill="FFFFFF"/>
        <w:spacing w:line="260" w:lineRule="exact"/>
        <w:jc w:val="right"/>
        <w:rPr>
          <w:rFonts w:hint="eastAsia" w:asci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eastAsia="仿宋_GB2312" w:cs="仿宋_GB2312"/>
          <w:sz w:val="22"/>
          <w:szCs w:val="22"/>
          <w:highlight w:val="none"/>
          <w:lang w:val="en-US" w:eastAsia="zh-CN"/>
        </w:rPr>
        <w:t>单位：元</w:t>
      </w:r>
    </w:p>
    <w:tbl>
      <w:tblPr>
        <w:tblStyle w:val="4"/>
        <w:tblW w:w="94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0"/>
        <w:gridCol w:w="1981"/>
        <w:gridCol w:w="2955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  <w:jc w:val="center"/>
        </w:trPr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line="260" w:lineRule="exact"/>
              <w:jc w:val="center"/>
              <w:rPr>
                <w:rFonts w:hint="eastAsia" w:ascii="仿宋_GB2312" w:eastAsia="仿宋_GB2312" w:cs="仿宋_GB2312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项目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line="260" w:lineRule="exact"/>
              <w:jc w:val="center"/>
              <w:rPr>
                <w:rFonts w:hint="eastAsia" w:ascii="仿宋_GB2312" w:eastAsia="仿宋_GB2312" w:cs="仿宋_GB2312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机关事业（改革）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line="260" w:lineRule="exact"/>
              <w:jc w:val="center"/>
              <w:rPr>
                <w:rFonts w:hint="eastAsia" w:ascii="仿宋_GB2312" w:eastAsia="仿宋_GB2312" w:cs="仿宋_GB2312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项目</w:t>
            </w: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line="260" w:lineRule="exact"/>
              <w:jc w:val="both"/>
              <w:rPr>
                <w:rFonts w:hint="eastAsia" w:ascii="仿宋_GB2312" w:eastAsia="仿宋_GB2312" w:cs="仿宋_GB2312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机关事业（改革）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  <w:jc w:val="center"/>
        </w:trPr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hd w:val="clear" w:color="auto" w:fill="FFFFFF"/>
              <w:spacing w:line="260" w:lineRule="exact"/>
              <w:jc w:val="left"/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一、基本养老保险费收入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hd w:val="clear" w:color="auto" w:fill="FFFFFF"/>
              <w:spacing w:line="260" w:lineRule="exact"/>
              <w:jc w:val="right"/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532,100,457.18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hd w:val="clear" w:color="auto" w:fill="FFFFFF"/>
              <w:spacing w:line="260" w:lineRule="exact"/>
              <w:jc w:val="left"/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一、基本养老金支出</w:t>
            </w: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hd w:val="clear" w:color="auto" w:fill="FFFFFF"/>
              <w:spacing w:line="260" w:lineRule="exact"/>
              <w:jc w:val="right"/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806,451,198.05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  <w:jc w:val="center"/>
        </w:trPr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hd w:val="clear" w:color="auto" w:fill="FFFFFF"/>
              <w:spacing w:line="26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（一）单位缴纳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hd w:val="clear" w:color="auto" w:fill="FFFFFF"/>
              <w:spacing w:line="260" w:lineRule="exact"/>
              <w:jc w:val="right"/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355,055,520.54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hd w:val="clear" w:color="auto" w:fill="FFFFFF"/>
              <w:spacing w:line="260" w:lineRule="exact"/>
              <w:jc w:val="both"/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（一） 基础养老金</w:t>
            </w: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hd w:val="clear" w:color="auto" w:fill="FFFFFF"/>
              <w:spacing w:line="260" w:lineRule="exact"/>
              <w:jc w:val="right"/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  <w:jc w:val="center"/>
        </w:trPr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hd w:val="clear" w:color="auto" w:fill="FFFFFF"/>
              <w:spacing w:line="26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（二）个人缴纳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hd w:val="clear" w:color="auto" w:fill="FFFFFF"/>
              <w:spacing w:line="260" w:lineRule="exact"/>
              <w:jc w:val="right"/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177,044,936.64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hd w:val="clear" w:color="auto" w:fill="FFFFFF"/>
              <w:spacing w:line="260" w:lineRule="exact"/>
              <w:jc w:val="both"/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（二）个人账户养老金</w:t>
            </w: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hd w:val="clear" w:color="auto" w:fill="FFFFFF"/>
              <w:spacing w:line="260" w:lineRule="exact"/>
              <w:jc w:val="right"/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1,272,802.09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  <w:jc w:val="center"/>
        </w:trPr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hd w:val="clear" w:color="auto" w:fill="FFFFFF"/>
              <w:spacing w:line="260" w:lineRule="exact"/>
              <w:jc w:val="left"/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二、利息收入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hd w:val="clear" w:color="auto" w:fill="FFFFFF"/>
              <w:spacing w:line="260" w:lineRule="exact"/>
              <w:jc w:val="right"/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1,120,932.19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hd w:val="clear" w:color="auto" w:fill="FFFFFF"/>
              <w:spacing w:line="260" w:lineRule="exact"/>
              <w:jc w:val="both"/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（三）过渡性养老金</w:t>
            </w: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hd w:val="clear" w:color="auto" w:fill="FFFFFF"/>
              <w:spacing w:line="260" w:lineRule="exact"/>
              <w:jc w:val="right"/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  <w:jc w:val="center"/>
        </w:trPr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hd w:val="clear" w:color="auto" w:fill="FFFFFF"/>
              <w:spacing w:line="26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其中：定期利息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hd w:val="clear" w:color="auto" w:fill="FFFFFF"/>
              <w:spacing w:line="260" w:lineRule="exact"/>
              <w:jc w:val="right"/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hd w:val="clear" w:color="auto" w:fill="FFFFFF"/>
              <w:spacing w:line="260" w:lineRule="exact"/>
              <w:jc w:val="both"/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（四）退休（职）费</w:t>
            </w: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hd w:val="clear" w:color="auto" w:fill="FFFFFF"/>
              <w:spacing w:line="260" w:lineRule="exact"/>
              <w:jc w:val="right"/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805,178,395.96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  <w:jc w:val="center"/>
        </w:trPr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hd w:val="clear" w:color="auto" w:fill="FFFFFF"/>
              <w:spacing w:line="26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     活期利息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hd w:val="clear" w:color="auto" w:fill="FFFFFF"/>
              <w:spacing w:line="260" w:lineRule="exact"/>
              <w:jc w:val="right"/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1,120,932.19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hd w:val="clear" w:color="auto" w:fill="FFFFFF"/>
              <w:spacing w:line="260" w:lineRule="exact"/>
              <w:jc w:val="left"/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二、医疗补助金支出</w:t>
            </w: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hd w:val="clear" w:color="auto" w:fill="FFFFFF"/>
              <w:spacing w:line="260" w:lineRule="exact"/>
              <w:jc w:val="right"/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  <w:jc w:val="center"/>
        </w:trPr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hd w:val="clear" w:color="auto" w:fill="FFFFFF"/>
              <w:spacing w:line="260" w:lineRule="exact"/>
              <w:jc w:val="left"/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三、委托投资收益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hd w:val="clear" w:color="auto" w:fill="FFFFFF"/>
              <w:spacing w:line="260" w:lineRule="exact"/>
              <w:jc w:val="right"/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hd w:val="clear" w:color="auto" w:fill="FFFFFF"/>
              <w:spacing w:line="260" w:lineRule="exact"/>
              <w:jc w:val="left"/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三、丧葬补助金和抚恤金支出</w:t>
            </w: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hd w:val="clear" w:color="auto" w:fill="FFFFFF"/>
              <w:spacing w:line="260" w:lineRule="exact"/>
              <w:jc w:val="right"/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  <w:jc w:val="center"/>
        </w:trPr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hd w:val="clear" w:color="auto" w:fill="FFFFFF"/>
              <w:spacing w:line="260" w:lineRule="exact"/>
              <w:jc w:val="left"/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四、财政补贴收入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hd w:val="clear" w:color="auto" w:fill="FFFFFF"/>
              <w:spacing w:line="260" w:lineRule="exact"/>
              <w:jc w:val="right"/>
              <w:rPr>
                <w:rFonts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209,000,000.00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hd w:val="clear" w:color="auto" w:fill="FFFFFF"/>
              <w:spacing w:line="260" w:lineRule="exact"/>
              <w:jc w:val="left"/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四、其他支出</w:t>
            </w: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hd w:val="clear" w:color="auto" w:fill="FFFFFF"/>
              <w:spacing w:line="260" w:lineRule="exact"/>
              <w:jc w:val="right"/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380,838.84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  <w:jc w:val="center"/>
        </w:trPr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hd w:val="clear" w:color="auto" w:fill="FFFFFF"/>
              <w:spacing w:line="26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（一）中央财政补贴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hd w:val="clear" w:color="auto" w:fill="FFFFFF"/>
              <w:spacing w:line="260" w:lineRule="exact"/>
              <w:jc w:val="right"/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hd w:val="clear" w:color="auto" w:fill="FFFFFF"/>
              <w:spacing w:line="260" w:lineRule="exact"/>
              <w:jc w:val="left"/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五、转移支出</w:t>
            </w: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hd w:val="clear" w:color="auto" w:fill="FFFFFF"/>
              <w:spacing w:line="260" w:lineRule="exact"/>
              <w:jc w:val="right"/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2,304,896.85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  <w:jc w:val="center"/>
        </w:trPr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hd w:val="clear" w:color="auto" w:fill="FFFFFF"/>
              <w:spacing w:line="26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（二）地方财政补贴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hd w:val="clear" w:color="auto" w:fill="FFFFFF"/>
              <w:spacing w:line="260" w:lineRule="exact"/>
              <w:jc w:val="right"/>
              <w:rPr>
                <w:rFonts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209,000,000.00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hd w:val="clear" w:color="auto" w:fill="FFFFFF"/>
              <w:spacing w:line="26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hd w:val="clear" w:color="auto" w:fill="FFFFFF"/>
              <w:spacing w:line="260" w:lineRule="exact"/>
              <w:jc w:val="right"/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  <w:jc w:val="center"/>
        </w:trPr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hd w:val="clear" w:color="auto" w:fill="FFFFFF"/>
              <w:spacing w:line="260" w:lineRule="exact"/>
              <w:jc w:val="left"/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五、其他收入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hd w:val="clear" w:color="auto" w:fill="FFFFFF"/>
              <w:spacing w:line="260" w:lineRule="exact"/>
              <w:jc w:val="right"/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75,295.17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hd w:val="clear" w:color="auto" w:fill="FFFFFF"/>
              <w:spacing w:line="26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hd w:val="clear" w:color="auto" w:fill="FFFFFF"/>
              <w:spacing w:line="260" w:lineRule="exact"/>
              <w:jc w:val="right"/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  <w:jc w:val="center"/>
        </w:trPr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hd w:val="clear" w:color="auto" w:fill="FFFFFF"/>
              <w:spacing w:line="26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其中:滞纳金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hd w:val="clear" w:color="auto" w:fill="FFFFFF"/>
              <w:spacing w:line="260" w:lineRule="exact"/>
              <w:jc w:val="right"/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47,134.35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hd w:val="clear" w:color="auto" w:fill="FFFFFF"/>
              <w:spacing w:line="26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hd w:val="clear" w:color="auto" w:fill="FFFFFF"/>
              <w:spacing w:line="260" w:lineRule="exact"/>
              <w:jc w:val="right"/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  <w:jc w:val="center"/>
        </w:trPr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hd w:val="clear" w:color="auto" w:fill="FFFFFF"/>
              <w:spacing w:line="260" w:lineRule="exact"/>
              <w:jc w:val="left"/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六、转移收入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hd w:val="clear" w:color="auto" w:fill="FFFFFF"/>
              <w:spacing w:line="260" w:lineRule="exact"/>
              <w:jc w:val="right"/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22,226,634.76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hd w:val="clear" w:color="auto" w:fill="FFFFFF"/>
              <w:spacing w:line="26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hd w:val="clear" w:color="auto" w:fill="FFFFFF"/>
              <w:spacing w:line="260" w:lineRule="exact"/>
              <w:jc w:val="right"/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  <w:jc w:val="center"/>
        </w:trPr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hd w:val="clear" w:color="auto" w:fill="FFFFFF"/>
              <w:spacing w:line="260" w:lineRule="exact"/>
              <w:jc w:val="center"/>
              <w:rPr>
                <w:rFonts w:hint="eastAsia" w:ascii="仿宋_GB2312" w:eastAsia="仿宋_GB2312" w:cs="仿宋_GB2312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小</w:t>
            </w:r>
            <w:r>
              <w:rPr>
                <w:rFonts w:ascii="仿宋_GB2312" w:eastAsia="仿宋_GB2312" w:cs="仿宋_GB2312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 </w:t>
            </w:r>
            <w:r>
              <w:rPr>
                <w:rFonts w:hint="eastAsia" w:ascii="仿宋_GB2312" w:eastAsia="仿宋_GB2312" w:cs="仿宋_GB2312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计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hd w:val="clear" w:color="auto" w:fill="FFFFFF"/>
              <w:spacing w:line="260" w:lineRule="exact"/>
              <w:jc w:val="right"/>
              <w:rPr>
                <w:rFonts w:hint="eastAsia" w:ascii="仿宋_GB2312" w:eastAsia="仿宋_GB2312" w:cs="仿宋_GB2312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764,523,319.3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hd w:val="clear" w:color="auto" w:fill="FFFFFF"/>
              <w:spacing w:line="260" w:lineRule="exact"/>
              <w:jc w:val="center"/>
              <w:rPr>
                <w:rFonts w:hint="eastAsia" w:ascii="仿宋_GB2312" w:eastAsia="仿宋_GB2312" w:cs="仿宋_GB2312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小</w:t>
            </w:r>
            <w:r>
              <w:rPr>
                <w:rFonts w:ascii="仿宋_GB2312" w:eastAsia="仿宋_GB2312" w:cs="仿宋_GB2312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 </w:t>
            </w:r>
            <w:r>
              <w:rPr>
                <w:rFonts w:hint="eastAsia" w:ascii="仿宋_GB2312" w:eastAsia="仿宋_GB2312" w:cs="仿宋_GB2312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计</w:t>
            </w: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hd w:val="clear" w:color="auto" w:fill="FFFFFF"/>
              <w:spacing w:line="260" w:lineRule="exact"/>
              <w:jc w:val="right"/>
              <w:rPr>
                <w:rFonts w:hint="eastAsia" w:ascii="仿宋_GB2312" w:eastAsia="仿宋_GB2312" w:cs="仿宋_GB2312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809,136,933.74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  <w:jc w:val="center"/>
        </w:trPr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hd w:val="clear" w:color="auto" w:fill="FFFFFF"/>
              <w:spacing w:line="260" w:lineRule="exact"/>
              <w:jc w:val="left"/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七、上级补助收入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hd w:val="clear" w:color="auto" w:fill="FFFFFF"/>
              <w:spacing w:line="260" w:lineRule="exact"/>
              <w:jc w:val="right"/>
              <w:rPr>
                <w:rFonts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294,050,000.00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hd w:val="clear" w:color="auto" w:fill="FFFFFF"/>
              <w:spacing w:line="260" w:lineRule="exact"/>
              <w:jc w:val="left"/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七、补助下级支出</w:t>
            </w: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hd w:val="clear" w:color="auto" w:fill="FFFFFF"/>
              <w:spacing w:line="260" w:lineRule="exact"/>
              <w:jc w:val="right"/>
              <w:rPr>
                <w:rFonts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217,370,000.00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  <w:jc w:val="center"/>
        </w:trPr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hd w:val="clear" w:color="auto" w:fill="FFFFFF"/>
              <w:spacing w:line="260" w:lineRule="exact"/>
              <w:jc w:val="left"/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八、下级上解收入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hd w:val="clear" w:color="auto" w:fill="FFFFFF"/>
              <w:spacing w:line="260" w:lineRule="exact"/>
              <w:jc w:val="right"/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hd w:val="clear" w:color="auto" w:fill="FFFFFF"/>
              <w:spacing w:line="260" w:lineRule="exact"/>
              <w:jc w:val="left"/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八、上解上级支出</w:t>
            </w: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hd w:val="clear" w:color="auto" w:fill="FFFFFF"/>
              <w:spacing w:line="260" w:lineRule="exact"/>
              <w:jc w:val="right"/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  <w:jc w:val="center"/>
        </w:trPr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hd w:val="clear" w:color="auto" w:fill="FFFFFF"/>
              <w:spacing w:line="260" w:lineRule="exact"/>
              <w:jc w:val="center"/>
              <w:rPr>
                <w:rFonts w:hint="eastAsia" w:ascii="仿宋_GB2312" w:eastAsia="仿宋_GB2312" w:cs="仿宋_GB2312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本年收入合计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hd w:val="clear" w:color="auto" w:fill="FFFFFF"/>
              <w:spacing w:line="260" w:lineRule="exact"/>
              <w:jc w:val="right"/>
              <w:rPr>
                <w:rFonts w:hint="eastAsia" w:ascii="仿宋_GB2312" w:eastAsia="仿宋_GB2312" w:cs="仿宋_GB2312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1,058,573,319.3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hd w:val="clear" w:color="auto" w:fill="FFFFFF"/>
              <w:spacing w:line="260" w:lineRule="exact"/>
              <w:jc w:val="center"/>
              <w:rPr>
                <w:rFonts w:hint="eastAsia" w:ascii="仿宋_GB2312" w:eastAsia="仿宋_GB2312" w:cs="仿宋_GB2312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本年支出合计</w:t>
            </w: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hd w:val="clear" w:color="auto" w:fill="FFFFFF"/>
              <w:spacing w:line="260" w:lineRule="exact"/>
              <w:jc w:val="right"/>
              <w:rPr>
                <w:rFonts w:hint="eastAsia" w:ascii="仿宋_GB2312" w:eastAsia="仿宋_GB2312" w:cs="仿宋_GB2312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1,026,506,933.74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  <w:jc w:val="center"/>
        </w:trPr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hd w:val="clear" w:color="auto" w:fill="FFFFFF"/>
              <w:spacing w:line="260" w:lineRule="exact"/>
              <w:jc w:val="left"/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九、上年结余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hd w:val="clear" w:color="auto" w:fill="FFFFFF"/>
              <w:spacing w:line="260" w:lineRule="exact"/>
              <w:jc w:val="right"/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45,778,652.92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hd w:val="clear" w:color="auto" w:fill="FFFFFF"/>
              <w:spacing w:line="260" w:lineRule="exact"/>
              <w:jc w:val="left"/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九、年末滚存结余</w:t>
            </w: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hd w:val="clear" w:color="auto" w:fill="FFFFFF"/>
              <w:spacing w:line="260" w:lineRule="exact"/>
              <w:jc w:val="right"/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77,845,038.48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  <w:jc w:val="center"/>
        </w:trPr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hd w:val="clear" w:color="auto" w:fill="FFFFFF"/>
              <w:spacing w:line="260" w:lineRule="exact"/>
              <w:jc w:val="center"/>
              <w:rPr>
                <w:rFonts w:hint="eastAsia" w:ascii="仿宋_GB2312" w:eastAsia="仿宋_GB2312" w:cs="仿宋_GB2312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总</w:t>
            </w:r>
            <w:r>
              <w:rPr>
                <w:rFonts w:ascii="仿宋_GB2312" w:eastAsia="仿宋_GB2312" w:cs="仿宋_GB2312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 </w:t>
            </w:r>
            <w:r>
              <w:rPr>
                <w:rFonts w:hint="eastAsia" w:ascii="仿宋_GB2312" w:eastAsia="仿宋_GB2312" w:cs="仿宋_GB2312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计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hd w:val="clear" w:color="auto" w:fill="FFFFFF"/>
              <w:spacing w:line="260" w:lineRule="exact"/>
              <w:jc w:val="right"/>
              <w:rPr>
                <w:rFonts w:hint="eastAsia" w:ascii="仿宋_GB2312" w:eastAsia="仿宋_GB2312" w:cs="仿宋_GB2312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1,104,351,972.22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hd w:val="clear" w:color="auto" w:fill="FFFFFF"/>
              <w:spacing w:line="260" w:lineRule="exact"/>
              <w:jc w:val="center"/>
              <w:rPr>
                <w:rFonts w:hint="eastAsia" w:ascii="仿宋_GB2312" w:eastAsia="仿宋_GB2312" w:cs="仿宋_GB2312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总</w:t>
            </w:r>
            <w:r>
              <w:rPr>
                <w:rFonts w:ascii="仿宋_GB2312" w:eastAsia="仿宋_GB2312" w:cs="仿宋_GB2312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 </w:t>
            </w:r>
            <w:r>
              <w:rPr>
                <w:rFonts w:hint="eastAsia" w:ascii="仿宋_GB2312" w:eastAsia="仿宋_GB2312" w:cs="仿宋_GB2312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计</w:t>
            </w: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hd w:val="clear" w:color="auto" w:fill="FFFFFF"/>
              <w:spacing w:line="260" w:lineRule="exact"/>
              <w:jc w:val="right"/>
              <w:rPr>
                <w:rFonts w:hint="eastAsia" w:ascii="仿宋_GB2312" w:eastAsia="仿宋_GB2312" w:cs="仿宋_GB2312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1,104,351,972.22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ind w:firstLine="562" w:firstLineChars="200"/>
        <w:jc w:val="both"/>
        <w:textAlignment w:val="auto"/>
        <w:outlineLvl w:val="1"/>
        <w:rPr>
          <w:rFonts w:hint="eastAsia" w:ascii="仿宋_GB2312" w:eastAsia="仿宋_GB2312" w:cs="仿宋_GB2312"/>
          <w:b/>
          <w:color w:val="000000"/>
          <w:sz w:val="28"/>
          <w:szCs w:val="28"/>
          <w:highlight w:val="none"/>
          <w:lang w:val="en-US" w:eastAsia="zh-CN"/>
        </w:rPr>
      </w:pPr>
      <w:bookmarkStart w:id="9" w:name="_Toc17367"/>
      <w:bookmarkStart w:id="10" w:name="_Toc11295"/>
      <w:bookmarkStart w:id="11" w:name="_Toc32044"/>
      <w:r>
        <w:rPr>
          <w:rFonts w:ascii="仿宋_GB2312" w:eastAsia="仿宋_GB2312" w:cs="仿宋_GB2312"/>
          <w:b/>
          <w:color w:val="000000"/>
          <w:sz w:val="28"/>
          <w:szCs w:val="28"/>
          <w:highlight w:val="none"/>
          <w:lang w:val="en-US" w:eastAsia="zh-CN"/>
        </w:rPr>
        <w:t>二、</w:t>
      </w:r>
      <w:r>
        <w:rPr>
          <w:rFonts w:hint="eastAsia" w:ascii="仿宋_GB2312" w:eastAsia="仿宋_GB2312" w:cs="仿宋_GB2312"/>
          <w:b/>
          <w:color w:val="000000"/>
          <w:sz w:val="28"/>
          <w:szCs w:val="28"/>
          <w:highlight w:val="none"/>
          <w:lang w:val="en-US" w:eastAsia="zh-CN"/>
        </w:rPr>
        <w:t>评价结论</w:t>
      </w:r>
      <w:bookmarkEnd w:id="9"/>
      <w:bookmarkEnd w:id="10"/>
      <w:bookmarkEnd w:id="11"/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sz w:val="28"/>
          <w:szCs w:val="28"/>
          <w:highlight w:val="none"/>
          <w:lang w:val="en-US" w:eastAsia="zh-CN"/>
        </w:rPr>
        <w:t>评价工作组通过访谈、调查、资料采集和复核、数据分析、现场调研等方法，对市养老保险中心2022年市级机关事业单位养老保险基金项目绩效进行客观评价，最终评分结果：得分为84.34分，评价等级为“良”。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sz w:val="28"/>
          <w:szCs w:val="28"/>
          <w:highlight w:val="none"/>
          <w:lang w:val="en-US" w:eastAsia="zh-CN"/>
        </w:rPr>
        <w:t>从项目的实施情况来看，养老保险基金按照省级统筹暂行办法的要求，对业务操作和经办流程、养老金计发及调整办法、信息管理系统进行统一，各级业务经办流程较为规范，服务满意度较好；从项目的实施成效来看，养老保险基金平稳运行，逐步提高退休人员待遇水平，但由于财政资金保障困难、社会经济增速放缓及退休人员数量增加，参保人员与退休人员结构趋势等影响，导致养老保险费收入增长趋势慢，基金支出逐年增大，财政补助资金的压力较高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ind w:firstLine="562" w:firstLineChars="200"/>
        <w:jc w:val="both"/>
        <w:textAlignment w:val="auto"/>
        <w:outlineLvl w:val="1"/>
        <w:rPr>
          <w:rFonts w:hint="eastAsia" w:ascii="仿宋_GB2312" w:eastAsia="仿宋_GB2312" w:cs="仿宋_GB2312"/>
          <w:b/>
          <w:color w:val="000000"/>
          <w:sz w:val="28"/>
          <w:szCs w:val="28"/>
          <w:highlight w:val="none"/>
          <w:lang w:val="en-US" w:eastAsia="zh-CN"/>
        </w:rPr>
      </w:pPr>
      <w:bookmarkStart w:id="12" w:name="_Toc17110"/>
      <w:bookmarkStart w:id="13" w:name="_Toc29066"/>
      <w:bookmarkStart w:id="14" w:name="_Toc16064"/>
      <w:r>
        <w:rPr>
          <w:rFonts w:ascii="仿宋_GB2312" w:eastAsia="仿宋_GB2312" w:cs="仿宋_GB2312"/>
          <w:b/>
          <w:color w:val="000000"/>
          <w:sz w:val="28"/>
          <w:szCs w:val="28"/>
          <w:highlight w:val="none"/>
          <w:lang w:val="en-US" w:eastAsia="zh-CN"/>
        </w:rPr>
        <w:t>三、</w:t>
      </w:r>
      <w:r>
        <w:rPr>
          <w:rFonts w:hint="eastAsia" w:ascii="仿宋_GB2312" w:eastAsia="仿宋_GB2312" w:cs="仿宋_GB2312"/>
          <w:b/>
          <w:color w:val="000000"/>
          <w:sz w:val="28"/>
          <w:szCs w:val="28"/>
          <w:highlight w:val="none"/>
          <w:lang w:val="en-US" w:eastAsia="zh-CN"/>
        </w:rPr>
        <w:t>存在的问题</w:t>
      </w:r>
      <w:bookmarkEnd w:id="12"/>
      <w:bookmarkEnd w:id="13"/>
      <w:bookmarkEnd w:id="14"/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560" w:firstLineChars="200"/>
        <w:jc w:val="both"/>
        <w:textAlignment w:val="auto"/>
        <w:rPr>
          <w:rFonts w:hint="eastAsia" w:asci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sz w:val="28"/>
          <w:szCs w:val="28"/>
          <w:highlight w:val="none"/>
          <w:lang w:val="en-US" w:eastAsia="zh-CN"/>
        </w:rPr>
        <w:t>市养老保险中心2022年市级机关事业单位养老保险基金项目，在取得一定成绩的同时，在项目执行过程中还存在以下问题：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jc w:val="both"/>
        <w:textAlignment w:val="auto"/>
        <w:outlineLvl w:val="2"/>
        <w:rPr>
          <w:rFonts w:hint="eastAsia" w:ascii="仿宋_GB2312" w:eastAsia="仿宋_GB2312" w:cs="仿宋_GB2312"/>
          <w:b/>
          <w:bCs w:val="0"/>
          <w:color w:val="auto"/>
          <w:kern w:val="2"/>
          <w:sz w:val="28"/>
          <w:szCs w:val="28"/>
          <w:highlight w:val="none"/>
          <w:lang w:val="en-US" w:eastAsia="zh-CN"/>
        </w:rPr>
      </w:pPr>
      <w:bookmarkStart w:id="15" w:name="_Toc19646"/>
      <w:r>
        <w:rPr>
          <w:rFonts w:ascii="仿宋_GB2312" w:eastAsia="仿宋_GB2312" w:cs="仿宋_GB2312"/>
          <w:b/>
          <w:sz w:val="28"/>
          <w:szCs w:val="28"/>
          <w:highlight w:val="none"/>
        </w:rPr>
        <w:t>（一）</w:t>
      </w:r>
      <w:bookmarkEnd w:id="15"/>
      <w:bookmarkStart w:id="16" w:name="_Toc16203"/>
      <w:r>
        <w:rPr>
          <w:rFonts w:hint="eastAsia" w:ascii="仿宋_GB2312" w:eastAsia="仿宋_GB2312" w:cs="仿宋_GB2312"/>
          <w:b/>
          <w:bCs w:val="0"/>
          <w:color w:val="auto"/>
          <w:kern w:val="2"/>
          <w:sz w:val="28"/>
          <w:szCs w:val="28"/>
          <w:highlight w:val="none"/>
          <w:lang w:val="en-US" w:eastAsia="zh-CN"/>
        </w:rPr>
        <w:t>养老保险欠费金额呈扩大趋势，无具体的清欠计划</w:t>
      </w:r>
      <w:bookmarkEnd w:id="16"/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outlineLvl w:val="9"/>
        <w:rPr>
          <w:rFonts w:hint="default" w:asci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  <w:t>2022年年初，机关事业单位基本养老保险欠费金额18,117,775.18元,本年新增</w:t>
      </w:r>
      <w:r>
        <w:rPr>
          <w:rFonts w:hint="eastAsia" w:ascii="仿宋_GB2312" w:hAnsi="Calibri" w:eastAsia="仿宋_GB2312" w:cs="仿宋_GB2312"/>
          <w:i w:val="0"/>
          <w:iCs w:val="0"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  <w:t>23,588,503.58</w:t>
      </w:r>
      <w:r>
        <w:rPr>
          <w:rFonts w:hint="eastAsia" w:asci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  <w:t>元，年末欠费金额合计</w:t>
      </w:r>
      <w:r>
        <w:rPr>
          <w:rFonts w:hint="eastAsia" w:ascii="仿宋_GB2312" w:hAnsi="Calibri" w:eastAsia="仿宋_GB2312" w:cs="仿宋_GB2312"/>
          <w:i w:val="0"/>
          <w:iCs w:val="0"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  <w:t>41,706,278.76</w:t>
      </w:r>
      <w:r>
        <w:rPr>
          <w:rFonts w:hint="eastAsia" w:asci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  <w:t>元，历史欠缴金额和当年新增欠费均未得到有效控制，欠费金额巨大且呈上升趋势，目前尚无明确的清欠计划。</w:t>
      </w:r>
    </w:p>
    <w:tbl>
      <w:tblPr>
        <w:tblStyle w:val="4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2589"/>
        <w:gridCol w:w="1790"/>
        <w:gridCol w:w="1790"/>
        <w:gridCol w:w="1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line="260" w:lineRule="exact"/>
              <w:jc w:val="center"/>
              <w:rPr>
                <w:rFonts w:hint="eastAsia" w:ascii="仿宋_GB2312" w:eastAsia="仿宋_GB2312" w:cs="仿宋"/>
                <w:b/>
                <w:bCs/>
                <w:sz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"/>
                <w:b/>
                <w:bCs/>
                <w:sz w:val="24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5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line="260" w:lineRule="exact"/>
              <w:jc w:val="center"/>
              <w:rPr>
                <w:rFonts w:hint="eastAsia" w:ascii="仿宋_GB2312" w:eastAsia="仿宋_GB2312" w:cs="仿宋"/>
                <w:b/>
                <w:bCs/>
                <w:sz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"/>
                <w:b/>
                <w:bCs/>
                <w:sz w:val="24"/>
                <w:highlight w:val="none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0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line="260" w:lineRule="exact"/>
              <w:jc w:val="center"/>
              <w:rPr>
                <w:rFonts w:hint="eastAsia" w:ascii="仿宋_GB2312" w:eastAsia="仿宋_GB2312" w:cs="仿宋"/>
                <w:b/>
                <w:bCs/>
                <w:sz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"/>
                <w:b/>
                <w:bCs/>
                <w:sz w:val="24"/>
                <w:highlight w:val="none"/>
                <w:vertAlign w:val="baseline"/>
                <w:lang w:val="en-US" w:eastAsia="zh-CN"/>
              </w:rPr>
              <w:t>2022年初</w:t>
            </w:r>
          </w:p>
          <w:p>
            <w:pPr>
              <w:pStyle w:val="2"/>
              <w:shd w:val="clear" w:color="auto" w:fill="FFFFFF"/>
              <w:spacing w:line="260" w:lineRule="exact"/>
              <w:jc w:val="center"/>
              <w:rPr>
                <w:rFonts w:hint="eastAsia" w:ascii="仿宋_GB2312" w:eastAsia="仿宋_GB2312" w:cs="仿宋"/>
                <w:b/>
                <w:bCs/>
                <w:sz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"/>
                <w:b/>
                <w:bCs/>
                <w:sz w:val="24"/>
                <w:highlight w:val="none"/>
                <w:vertAlign w:val="baseline"/>
                <w:lang w:val="en-US" w:eastAsia="zh-CN"/>
              </w:rPr>
              <w:t>欠费金额</w:t>
            </w:r>
          </w:p>
        </w:tc>
        <w:tc>
          <w:tcPr>
            <w:tcW w:w="10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line="260" w:lineRule="exact"/>
              <w:jc w:val="center"/>
              <w:rPr>
                <w:rFonts w:hint="eastAsia" w:ascii="仿宋_GB2312" w:eastAsia="仿宋_GB2312" w:cs="仿宋"/>
                <w:b/>
                <w:bCs/>
                <w:sz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"/>
                <w:b/>
                <w:bCs/>
                <w:sz w:val="24"/>
                <w:highlight w:val="none"/>
                <w:vertAlign w:val="baseline"/>
                <w:lang w:val="en-US" w:eastAsia="zh-CN"/>
              </w:rPr>
              <w:t>2022年新增</w:t>
            </w:r>
          </w:p>
          <w:p>
            <w:pPr>
              <w:pStyle w:val="2"/>
              <w:shd w:val="clear" w:color="auto" w:fill="FFFFFF"/>
              <w:spacing w:line="260" w:lineRule="exact"/>
              <w:jc w:val="center"/>
              <w:rPr>
                <w:rFonts w:hint="default" w:ascii="仿宋_GB2312" w:eastAsia="仿宋_GB2312" w:cs="仿宋"/>
                <w:b/>
                <w:bCs/>
                <w:sz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"/>
                <w:b/>
                <w:bCs/>
                <w:sz w:val="24"/>
                <w:highlight w:val="none"/>
                <w:vertAlign w:val="baseline"/>
                <w:lang w:val="en-US" w:eastAsia="zh-CN"/>
              </w:rPr>
              <w:t>欠费金额</w:t>
            </w:r>
          </w:p>
        </w:tc>
        <w:tc>
          <w:tcPr>
            <w:tcW w:w="10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line="260" w:lineRule="exact"/>
              <w:jc w:val="center"/>
              <w:rPr>
                <w:rFonts w:hint="eastAsia" w:ascii="仿宋_GB2312" w:eastAsia="仿宋_GB2312" w:cs="仿宋"/>
                <w:b/>
                <w:bCs/>
                <w:sz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"/>
                <w:b/>
                <w:bCs/>
                <w:sz w:val="24"/>
                <w:highlight w:val="none"/>
                <w:vertAlign w:val="baseline"/>
                <w:lang w:val="en-US" w:eastAsia="zh-CN"/>
              </w:rPr>
              <w:t>2022年末</w:t>
            </w:r>
          </w:p>
          <w:p>
            <w:pPr>
              <w:pStyle w:val="2"/>
              <w:shd w:val="clear" w:color="auto" w:fill="FFFFFF"/>
              <w:spacing w:line="260" w:lineRule="exact"/>
              <w:jc w:val="center"/>
              <w:rPr>
                <w:rFonts w:hint="eastAsia" w:ascii="仿宋_GB2312" w:eastAsia="仿宋_GB2312" w:cs="仿宋"/>
                <w:b/>
                <w:bCs/>
                <w:sz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"/>
                <w:b/>
                <w:bCs/>
                <w:sz w:val="24"/>
                <w:highlight w:val="none"/>
                <w:vertAlign w:val="baseline"/>
                <w:lang w:val="en-US" w:eastAsia="zh-CN"/>
              </w:rPr>
              <w:t>欠费金额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hd w:val="clear" w:color="auto" w:fill="FFFFFF"/>
              <w:spacing w:line="260" w:lineRule="exact"/>
              <w:jc w:val="center"/>
              <w:rPr>
                <w:rFonts w:hint="eastAsia" w:ascii="仿宋_GB2312" w:eastAsia="仿宋_GB2312" w:cs="仿宋"/>
                <w:sz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"/>
                <w:sz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5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hd w:val="clear" w:color="auto" w:fill="FFFFFF"/>
              <w:spacing w:line="260" w:lineRule="exact"/>
              <w:jc w:val="left"/>
              <w:rPr>
                <w:rFonts w:hint="eastAsia" w:ascii="仿宋_GB2312" w:eastAsia="仿宋_GB2312" w:cs="仿宋"/>
                <w:sz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"/>
                <w:sz w:val="24"/>
                <w:highlight w:val="none"/>
                <w:vertAlign w:val="baseline"/>
                <w:lang w:val="en-US" w:eastAsia="zh-CN"/>
              </w:rPr>
              <w:t>秦皇岛日报社</w:t>
            </w:r>
          </w:p>
        </w:tc>
        <w:tc>
          <w:tcPr>
            <w:tcW w:w="10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hd w:val="clear" w:color="auto" w:fill="FFFFFF"/>
              <w:spacing w:line="260" w:lineRule="exact"/>
              <w:jc w:val="right"/>
              <w:rPr>
                <w:rFonts w:hint="eastAsia" w:ascii="仿宋_GB2312" w:eastAsia="仿宋_GB2312" w:cs="仿宋"/>
                <w:sz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"/>
                <w:sz w:val="24"/>
                <w:highlight w:val="none"/>
                <w:vertAlign w:val="baseline"/>
                <w:lang w:val="en-US" w:eastAsia="zh-CN"/>
              </w:rPr>
              <w:t>5,887,303.90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eastAsia="仿宋_GB2312" w:cs="仿宋"/>
                <w:sz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6,581,041.80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eastAsia="仿宋_GB2312" w:cs="仿宋"/>
                <w:sz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12,468,345.70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hd w:val="clear" w:color="auto" w:fill="FFFFFF"/>
              <w:spacing w:line="260" w:lineRule="exact"/>
              <w:jc w:val="center"/>
              <w:rPr>
                <w:rFonts w:hint="eastAsia" w:ascii="仿宋_GB2312" w:eastAsia="仿宋_GB2312" w:cs="仿宋"/>
                <w:sz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"/>
                <w:sz w:val="24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5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hd w:val="clear" w:color="auto" w:fill="FFFFFF"/>
              <w:spacing w:line="260" w:lineRule="exact"/>
              <w:jc w:val="left"/>
              <w:rPr>
                <w:rFonts w:hint="eastAsia" w:ascii="仿宋_GB2312" w:eastAsia="仿宋_GB2312" w:cs="仿宋"/>
                <w:sz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"/>
                <w:sz w:val="24"/>
                <w:highlight w:val="none"/>
                <w:vertAlign w:val="baseline"/>
                <w:lang w:val="en-US" w:eastAsia="zh-CN"/>
              </w:rPr>
              <w:t>秦皇岛市创业就业训练中心</w:t>
            </w:r>
          </w:p>
        </w:tc>
        <w:tc>
          <w:tcPr>
            <w:tcW w:w="10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hd w:val="clear" w:color="auto" w:fill="FFFFFF"/>
              <w:spacing w:line="260" w:lineRule="exact"/>
              <w:jc w:val="right"/>
              <w:rPr>
                <w:rFonts w:hint="eastAsia" w:ascii="仿宋_GB2312" w:eastAsia="仿宋_GB2312" w:cs="仿宋"/>
                <w:sz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"/>
                <w:sz w:val="24"/>
                <w:highlight w:val="none"/>
                <w:vertAlign w:val="baseline"/>
                <w:lang w:val="en-US" w:eastAsia="zh-CN"/>
              </w:rPr>
              <w:t>900,478.82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eastAsia="仿宋_GB2312" w:cs="仿宋"/>
                <w:sz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1,074,393.00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eastAsia="仿宋_GB2312" w:cs="仿宋"/>
                <w:sz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1,974,871.82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hd w:val="clear" w:color="auto" w:fill="FFFFFF"/>
              <w:spacing w:line="260" w:lineRule="exact"/>
              <w:jc w:val="center"/>
              <w:rPr>
                <w:rFonts w:hint="eastAsia" w:ascii="仿宋_GB2312" w:eastAsia="仿宋_GB2312" w:cs="仿宋"/>
                <w:sz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"/>
                <w:sz w:val="24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5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hd w:val="clear" w:color="auto" w:fill="FFFFFF"/>
              <w:spacing w:line="260" w:lineRule="exact"/>
              <w:jc w:val="left"/>
              <w:rPr>
                <w:rFonts w:hint="eastAsia" w:ascii="仿宋_GB2312" w:eastAsia="仿宋_GB2312" w:cs="仿宋"/>
                <w:sz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"/>
                <w:sz w:val="24"/>
                <w:highlight w:val="none"/>
                <w:vertAlign w:val="baseline"/>
                <w:lang w:val="en-US" w:eastAsia="zh-CN"/>
              </w:rPr>
              <w:t>秦皇岛市房屋维修服务中心</w:t>
            </w:r>
          </w:p>
        </w:tc>
        <w:tc>
          <w:tcPr>
            <w:tcW w:w="10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hd w:val="clear" w:color="auto" w:fill="FFFFFF"/>
              <w:spacing w:line="260" w:lineRule="exact"/>
              <w:jc w:val="right"/>
              <w:rPr>
                <w:rFonts w:hint="eastAsia" w:ascii="仿宋_GB2312" w:eastAsia="仿宋_GB2312" w:cs="仿宋"/>
                <w:sz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eastAsia="仿宋_GB2312" w:cs="仿宋"/>
                <w:sz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2,421,498.96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eastAsia="仿宋_GB2312" w:cs="仿宋"/>
                <w:sz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2,421,498.96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hd w:val="clear" w:color="auto" w:fill="FFFFFF"/>
              <w:spacing w:line="260" w:lineRule="exact"/>
              <w:jc w:val="center"/>
              <w:rPr>
                <w:rFonts w:hint="eastAsia" w:ascii="仿宋_GB2312" w:eastAsia="仿宋_GB2312" w:cs="仿宋"/>
                <w:sz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"/>
                <w:sz w:val="24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5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hd w:val="clear" w:color="auto" w:fill="FFFFFF"/>
              <w:spacing w:line="260" w:lineRule="exact"/>
              <w:jc w:val="left"/>
              <w:rPr>
                <w:rFonts w:hint="eastAsia" w:ascii="仿宋_GB2312" w:eastAsia="仿宋_GB2312" w:cs="仿宋"/>
                <w:sz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"/>
                <w:sz w:val="24"/>
                <w:highlight w:val="none"/>
                <w:vertAlign w:val="baseline"/>
                <w:lang w:val="en-US" w:eastAsia="zh-CN"/>
              </w:rPr>
              <w:t>秦皇岛市广播电视台</w:t>
            </w:r>
          </w:p>
        </w:tc>
        <w:tc>
          <w:tcPr>
            <w:tcW w:w="10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hd w:val="clear" w:color="auto" w:fill="FFFFFF"/>
              <w:spacing w:line="260" w:lineRule="exact"/>
              <w:jc w:val="right"/>
              <w:rPr>
                <w:rFonts w:hint="eastAsia" w:ascii="仿宋_GB2312" w:eastAsia="仿宋_GB2312" w:cs="仿宋"/>
                <w:sz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"/>
                <w:sz w:val="24"/>
                <w:highlight w:val="none"/>
                <w:vertAlign w:val="baseline"/>
                <w:lang w:val="en-US" w:eastAsia="zh-CN"/>
              </w:rPr>
              <w:t>11,329,992.46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eastAsia="仿宋_GB2312" w:cs="仿宋"/>
                <w:sz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13,511,569.82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eastAsia="仿宋_GB2312" w:cs="仿宋"/>
                <w:sz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24,841,562.28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hd w:val="clear" w:color="auto" w:fill="FFFFFF"/>
              <w:spacing w:line="260" w:lineRule="exact"/>
              <w:jc w:val="center"/>
              <w:rPr>
                <w:rFonts w:hint="eastAsia" w:ascii="仿宋_GB2312" w:eastAsia="仿宋_GB2312" w:cs="仿宋"/>
                <w:sz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"/>
                <w:sz w:val="24"/>
                <w:highlight w:val="none"/>
                <w:vertAlign w:val="baseline"/>
                <w:lang w:val="en-US" w:eastAsia="zh-CN"/>
              </w:rPr>
              <w:t>合  计</w:t>
            </w:r>
          </w:p>
        </w:tc>
        <w:tc>
          <w:tcPr>
            <w:tcW w:w="10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hd w:val="clear" w:color="auto" w:fill="FFFFFF"/>
              <w:spacing w:line="260" w:lineRule="exact"/>
              <w:jc w:val="right"/>
              <w:rPr>
                <w:rFonts w:hint="eastAsia" w:ascii="仿宋_GB2312" w:eastAsia="仿宋_GB2312" w:cs="仿宋"/>
                <w:sz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"/>
                <w:sz w:val="24"/>
                <w:highlight w:val="none"/>
                <w:vertAlign w:val="baseline"/>
                <w:lang w:val="en-US" w:eastAsia="zh-CN"/>
              </w:rPr>
              <w:t>18,117,775.18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eastAsia="仿宋_GB2312" w:cs="仿宋"/>
                <w:sz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23,588,503.58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eastAsia="仿宋_GB2312" w:cs="仿宋"/>
                <w:sz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41,706,278.76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highlight w:val="none"/>
        </w:rPr>
      </w:pPr>
      <w:r>
        <w:rPr>
          <w:rFonts w:hint="eastAsia" w:ascii="仿宋_GB2312" w:eastAsia="仿宋_GB2312" w:cs="仿宋_GB2312"/>
          <w:color w:val="000000"/>
          <w:kern w:val="0"/>
          <w:sz w:val="28"/>
          <w:szCs w:val="28"/>
          <w:highlight w:val="none"/>
          <w:lang w:val="en-US" w:eastAsia="zh-CN"/>
        </w:rPr>
        <w:t>建议：加强基金预算执行的严肃性和约束性，有针对性的制定欠费清缴工作方案和清欠计划，确保养老保险费应收尽收。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outlineLvl w:val="2"/>
        <w:rPr>
          <w:rFonts w:hint="eastAsia" w:ascii="仿宋_GB2312" w:eastAsia="仿宋_GB2312" w:cs="仿宋_GB2312"/>
          <w:b/>
          <w:bCs/>
          <w:color w:val="000000"/>
          <w:kern w:val="0"/>
          <w:sz w:val="28"/>
          <w:szCs w:val="28"/>
          <w:highlight w:val="none"/>
          <w:lang w:val="en-US" w:eastAsia="zh-CN"/>
        </w:rPr>
      </w:pPr>
      <w:bookmarkStart w:id="17" w:name="_Toc2060"/>
      <w:r>
        <w:rPr>
          <w:rFonts w:ascii="仿宋_GB2312" w:eastAsia="仿宋_GB2312" w:cs="仿宋_GB2312"/>
          <w:b/>
          <w:bCs/>
          <w:color w:val="000000"/>
          <w:kern w:val="0"/>
          <w:sz w:val="28"/>
          <w:szCs w:val="28"/>
          <w:highlight w:val="none"/>
          <w:lang w:val="en-US" w:eastAsia="zh-CN"/>
        </w:rPr>
        <w:t>（</w:t>
      </w:r>
      <w:r>
        <w:rPr>
          <w:rFonts w:hint="eastAsia" w:ascii="仿宋_GB2312" w:eastAsia="仿宋_GB2312" w:cs="仿宋_GB2312"/>
          <w:b/>
          <w:bCs/>
          <w:color w:val="000000"/>
          <w:kern w:val="0"/>
          <w:sz w:val="28"/>
          <w:szCs w:val="28"/>
          <w:highlight w:val="none"/>
          <w:lang w:val="en-US" w:eastAsia="zh-CN"/>
        </w:rPr>
        <w:t>二</w:t>
      </w:r>
      <w:r>
        <w:rPr>
          <w:rFonts w:ascii="仿宋_GB2312" w:eastAsia="仿宋_GB2312" w:cs="仿宋_GB2312"/>
          <w:b/>
          <w:bCs/>
          <w:color w:val="000000"/>
          <w:kern w:val="0"/>
          <w:sz w:val="28"/>
          <w:szCs w:val="28"/>
          <w:highlight w:val="none"/>
          <w:lang w:val="en-US" w:eastAsia="zh-CN"/>
        </w:rPr>
        <w:t>）</w:t>
      </w:r>
      <w:r>
        <w:rPr>
          <w:rFonts w:hint="eastAsia" w:ascii="仿宋_GB2312" w:eastAsia="仿宋_GB2312" w:cs="仿宋_GB2312"/>
          <w:b/>
          <w:bCs/>
          <w:color w:val="000000"/>
          <w:kern w:val="0"/>
          <w:sz w:val="28"/>
          <w:szCs w:val="28"/>
          <w:highlight w:val="none"/>
          <w:lang w:val="en-US" w:eastAsia="zh-CN"/>
        </w:rPr>
        <w:t>预算数据和决算数据偏差大，预算编制准确性需提高</w:t>
      </w:r>
      <w:bookmarkEnd w:id="17"/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eastAsia="仿宋_GB2312" w:cs="仿宋_GB2312"/>
          <w:color w:val="000000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000000"/>
          <w:kern w:val="0"/>
          <w:sz w:val="28"/>
          <w:szCs w:val="28"/>
          <w:highlight w:val="none"/>
          <w:lang w:val="en-US" w:eastAsia="zh-CN"/>
        </w:rPr>
        <w:t>2022年基本养老保险费收入预算申报455,071,474.78元，预算调整金额70,083,886.00元，预算调整15%；财政补贴收入预算申报321,000,000.00元，预算调整金额-112,000,000.00元，预算调整-34.89%；基本养老保险支出883,009,644.68元，预算调整金额-77,579,644.00元，预算调整-8.79%；转移支出预算申报900,000.00元，预算调整金额10,838,806.00元，预算调整1204.31%；其他支出300,000.00元，预算调整金额72,195.34元,预算调整24.07%。项目单位未能提供预算调整的政策文件，预算编制偏差过大，没有起到预算编制的重要作用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60" w:firstLineChars="200"/>
        <w:jc w:val="both"/>
        <w:textAlignment w:val="auto"/>
        <w:rPr>
          <w:rFonts w:hint="eastAsia" w:ascii="仿宋_GB2312" w:eastAsia="仿宋_GB2312" w:cs="仿宋_GB2312"/>
          <w:color w:val="000000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000000"/>
          <w:kern w:val="0"/>
          <w:sz w:val="28"/>
          <w:szCs w:val="28"/>
          <w:highlight w:val="none"/>
          <w:lang w:val="en-US" w:eastAsia="zh-CN"/>
        </w:rPr>
        <w:t>建议：完善预算编制方法，形成部门间的联动机制，对预算管理建立行之有效的监督管理机制，转变“重核算轻管理的思想”，树立“事前有计划，事中有控制，事后有考评”的观念，提高预算管理绩效意识，充分发挥资金使用效率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outlineLvl w:val="2"/>
        <w:rPr>
          <w:rFonts w:hint="eastAsia" w:ascii="仿宋_GB2312" w:eastAsia="仿宋_GB2312" w:cs="仿宋_GB2312"/>
          <w:b/>
          <w:kern w:val="0"/>
          <w:sz w:val="28"/>
          <w:szCs w:val="28"/>
          <w:highlight w:val="none"/>
          <w:u w:val="none"/>
          <w:lang w:val="en-US"/>
        </w:rPr>
      </w:pPr>
      <w:bookmarkStart w:id="18" w:name="_Toc6398"/>
      <w:r>
        <w:rPr>
          <w:rFonts w:ascii="仿宋_GB2312" w:eastAsia="仿宋_GB2312" w:cs="仿宋_GB2312"/>
          <w:b/>
          <w:kern w:val="0"/>
          <w:sz w:val="28"/>
          <w:szCs w:val="28"/>
          <w:highlight w:val="none"/>
          <w:u w:val="none"/>
        </w:rPr>
        <w:t>（</w:t>
      </w:r>
      <w:r>
        <w:rPr>
          <w:rFonts w:hint="eastAsia" w:ascii="仿宋_GB2312" w:eastAsia="仿宋_GB2312" w:cs="仿宋_GB2312"/>
          <w:b/>
          <w:kern w:val="0"/>
          <w:sz w:val="28"/>
          <w:szCs w:val="28"/>
          <w:highlight w:val="none"/>
          <w:u w:val="none"/>
          <w:lang w:val="en-US" w:eastAsia="zh-CN"/>
        </w:rPr>
        <w:t>三</w:t>
      </w:r>
      <w:r>
        <w:rPr>
          <w:rFonts w:ascii="仿宋_GB2312" w:eastAsia="仿宋_GB2312" w:cs="仿宋_GB2312"/>
          <w:b/>
          <w:kern w:val="0"/>
          <w:sz w:val="28"/>
          <w:szCs w:val="28"/>
          <w:highlight w:val="none"/>
          <w:u w:val="none"/>
        </w:rPr>
        <w:t>）</w:t>
      </w:r>
      <w:r>
        <w:rPr>
          <w:rFonts w:hint="eastAsia" w:ascii="仿宋_GB2312" w:eastAsia="仿宋_GB2312" w:cs="仿宋_GB2312"/>
          <w:b/>
          <w:kern w:val="0"/>
          <w:sz w:val="28"/>
          <w:szCs w:val="28"/>
          <w:highlight w:val="none"/>
          <w:u w:val="none"/>
        </w:rPr>
        <w:t>项目单位</w:t>
      </w:r>
      <w:r>
        <w:rPr>
          <w:rFonts w:hint="eastAsia" w:ascii="仿宋_GB2312" w:eastAsia="仿宋_GB2312" w:cs="仿宋_GB2312"/>
          <w:b/>
          <w:kern w:val="0"/>
          <w:sz w:val="28"/>
          <w:szCs w:val="28"/>
          <w:highlight w:val="none"/>
          <w:u w:val="none"/>
          <w:lang w:val="en-US" w:eastAsia="zh-CN"/>
        </w:rPr>
        <w:t>财务制单、记账均由财务主管一人完成，不符合单位内控和财务制度的规定</w:t>
      </w:r>
      <w:bookmarkEnd w:id="18"/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60" w:firstLineChars="200"/>
        <w:jc w:val="both"/>
        <w:textAlignment w:val="auto"/>
        <w:rPr>
          <w:rFonts w:hint="eastAsia" w:ascii="仿宋_GB2312" w:eastAsia="仿宋_GB2312" w:cs="仿宋_GB2312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kern w:val="0"/>
          <w:sz w:val="28"/>
          <w:szCs w:val="28"/>
          <w:highlight w:val="none"/>
          <w:u w:val="none"/>
          <w:lang w:val="en-US" w:eastAsia="zh-CN"/>
        </w:rPr>
        <w:t>经抽查会计凭证</w:t>
      </w:r>
      <w:r>
        <w:rPr>
          <w:rFonts w:hint="eastAsia" w:ascii="仿宋_GB2312" w:eastAsia="仿宋_GB2312" w:cs="仿宋_GB2312"/>
          <w:kern w:val="0"/>
          <w:sz w:val="28"/>
          <w:szCs w:val="28"/>
          <w:highlight w:val="none"/>
          <w:lang w:val="en-US" w:eastAsia="zh-CN"/>
        </w:rPr>
        <w:t>，发现实际账务记账、制单都由财务科长一人负责，和项目单位的</w:t>
      </w:r>
      <w:r>
        <w:rPr>
          <w:rFonts w:hint="eastAsia" w:ascii="仿宋_GB2312" w:eastAsia="仿宋_GB2312" w:cs="仿宋_GB2312"/>
          <w:kern w:val="0"/>
          <w:sz w:val="28"/>
          <w:szCs w:val="28"/>
          <w:highlight w:val="none"/>
          <w:u w:val="none"/>
          <w:lang w:val="en-US" w:eastAsia="zh-CN"/>
        </w:rPr>
        <w:t>《内部控制制度》</w:t>
      </w:r>
      <w:r>
        <w:rPr>
          <w:rFonts w:hint="eastAsia" w:ascii="仿宋_GB2312" w:eastAsia="仿宋_GB2312" w:cs="仿宋_GB2312"/>
          <w:kern w:val="0"/>
          <w:sz w:val="28"/>
          <w:szCs w:val="28"/>
          <w:highlight w:val="none"/>
          <w:lang w:val="en-US" w:eastAsia="zh-CN"/>
        </w:rPr>
        <w:t>《基金财务制度》相关规定不符，不满足内控中岗位牵制的原则，同时也不符合《中华人民共和国会计法》的相关规定。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60" w:firstLineChars="200"/>
        <w:jc w:val="both"/>
        <w:textAlignment w:val="auto"/>
        <w:rPr>
          <w:rFonts w:hint="eastAsia" w:ascii="仿宋_GB2312" w:eastAsia="仿宋_GB2312" w:cs="仿宋_GB2312"/>
          <w:color w:val="000000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kern w:val="0"/>
          <w:sz w:val="28"/>
          <w:szCs w:val="28"/>
          <w:highlight w:val="none"/>
          <w:lang w:val="en-US" w:eastAsia="zh-CN"/>
        </w:rPr>
        <w:t>建议：项目主管部门进一步规范财务核算，根据会计、财务主管、财务处长的岗位职责独立性原则，进一步完善财务处理流程，规范账务处理程序</w:t>
      </w:r>
      <w:r>
        <w:rPr>
          <w:rFonts w:hint="eastAsia" w:ascii="仿宋_GB2312" w:eastAsia="仿宋_GB2312" w:cs="仿宋_GB2312"/>
          <w:kern w:val="0"/>
          <w:sz w:val="28"/>
          <w:szCs w:val="28"/>
          <w:highlight w:val="none"/>
          <w:lang w:val="en-US" w:eastAsia="zh-CN" w:bidi="ar-SA"/>
        </w:rPr>
        <w:t>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宋体" w:eastAsia="宋体" w:cs="宋体"/>
      </w:rPr>
    </w:pPr>
    <w:r>
      <w:rPr>
        <w:sz w:val="18"/>
      </w:rP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79095" cy="139700"/>
              <wp:effectExtent l="0" t="0" r="0" b="0"/>
              <wp:wrapNone/>
              <wp:docPr id="4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9133" cy="139560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5" o:spid="_x0000_s1026" o:spt="1" style="position:absolute;left:0pt;margin-top:0pt;height:11pt;width:29.8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ph283XAAAAAwEAAA8AAAAAAAAAAQAgAAAAIgAAAGRy&#10;cy9kb3ducmV2LnhtbFBLAQIUABQAAAAIAIdO4kCLomiWBgIAAPQDAAAOAAAAAAAAAAEAIAAAACYB&#10;AABkcnMvZTJvRG9jLnhtbFBLBQYAAAAABgAGAFkBAACeBQAAAAA=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right"/>
      <w:rPr>
        <w:rFonts w:hint="eastAsia"/>
        <w:lang w:val="en-US" w:eastAsia="zh-CN"/>
      </w:rPr>
    </w:pPr>
    <w:r>
      <w:rPr>
        <w:rFonts w:hint="eastAsia" w:ascii="黑体" w:eastAsia="黑体" w:cs="黑体"/>
        <w:sz w:val="21"/>
        <w:szCs w:val="21"/>
        <w:lang w:val="en-US" w:eastAsia="zh-CN"/>
      </w:rPr>
      <w:t>2022年度机关事业单位养老保险基金项目绩效评价报告（摘要）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152475"/>
    <w:rsid w:val="4C152475"/>
    <w:rsid w:val="7C12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Arial"/>
      <w:kern w:val="2"/>
      <w:sz w:val="18"/>
      <w:szCs w:val="24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中国铝业集团有限公司总部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2023-11-06T04:36:00Z</dcterms:created>
  <dc:creator>高建强</dc:creator>
  <cp:lastModifiedBy>高建强</cp:lastModifiedBy>
  <dcterms:modified xsi:type="dcterms:W3CDTF">2023-11-06T05:10:24Z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CA899FE0D32D454E90BCE74CE6B29CBF</vt:lpwstr>
  </property>
</Properties>
</file>